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BEF" w:rsidRDefault="00C90C06" w:rsidP="003A2BEF">
      <w:pPr>
        <w:jc w:val="center"/>
      </w:pPr>
      <w:r>
        <w:t>+</w:t>
      </w:r>
      <w:r w:rsidR="003A2BEF">
        <w:rPr>
          <w:noProof/>
          <w:lang w:eastAsia="ru-RU"/>
        </w:rPr>
        <w:drawing>
          <wp:inline distT="0" distB="0" distL="0" distR="0">
            <wp:extent cx="581025" cy="619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inline>
        </w:drawing>
      </w:r>
    </w:p>
    <w:p w:rsidR="006E5042" w:rsidRDefault="003A2BEF" w:rsidP="003A2B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ТЫВА РЕСПУБЛИКАНЫН УЛУГ-ХЕМ МУНИЦИПАЛДЫГ </w:t>
      </w:r>
    </w:p>
    <w:p w:rsidR="00804686" w:rsidRDefault="006E5042" w:rsidP="003A2B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КОЖУУННУН ТОЛЭЭЛЕКЧИ</w:t>
      </w:r>
      <w:r w:rsidR="003A2BEF">
        <w:rPr>
          <w:rFonts w:ascii="Times New Roman" w:hAnsi="Times New Roman" w:cs="Times New Roman"/>
          <w:sz w:val="28"/>
          <w:szCs w:val="28"/>
        </w:rPr>
        <w:t>ЛЕР ХУРАЛЫНЫН</w:t>
      </w:r>
    </w:p>
    <w:p w:rsidR="003A2BEF" w:rsidRPr="006E5042" w:rsidRDefault="003A2BEF" w:rsidP="003A2BEF">
      <w:pPr>
        <w:spacing w:after="0" w:line="240" w:lineRule="auto"/>
        <w:jc w:val="center"/>
        <w:rPr>
          <w:rFonts w:ascii="Times New Roman" w:hAnsi="Times New Roman" w:cs="Times New Roman"/>
          <w:b/>
          <w:spacing w:val="20"/>
          <w:sz w:val="32"/>
          <w:szCs w:val="32"/>
        </w:rPr>
      </w:pPr>
      <w:r w:rsidRPr="006E5042">
        <w:rPr>
          <w:rFonts w:ascii="Times New Roman" w:hAnsi="Times New Roman" w:cs="Times New Roman"/>
          <w:b/>
          <w:spacing w:val="20"/>
          <w:sz w:val="32"/>
          <w:szCs w:val="32"/>
        </w:rPr>
        <w:t>ШИИТПИРИ</w:t>
      </w:r>
    </w:p>
    <w:p w:rsidR="003A2BEF" w:rsidRPr="006E5042" w:rsidRDefault="003A2BEF" w:rsidP="003A2BEF">
      <w:pPr>
        <w:spacing w:after="0" w:line="240" w:lineRule="auto"/>
        <w:jc w:val="center"/>
        <w:rPr>
          <w:rFonts w:ascii="Times New Roman" w:hAnsi="Times New Roman" w:cs="Times New Roman"/>
          <w:b/>
          <w:spacing w:val="20"/>
          <w:sz w:val="32"/>
          <w:szCs w:val="32"/>
        </w:rPr>
      </w:pPr>
      <w:r w:rsidRPr="006E5042">
        <w:rPr>
          <w:rFonts w:ascii="Times New Roman" w:hAnsi="Times New Roman" w:cs="Times New Roman"/>
          <w:b/>
          <w:spacing w:val="20"/>
          <w:sz w:val="32"/>
          <w:szCs w:val="32"/>
        </w:rPr>
        <w:t xml:space="preserve">РЕШЕНИЕ </w:t>
      </w:r>
    </w:p>
    <w:p w:rsidR="003A2BEF" w:rsidRDefault="003A2BEF" w:rsidP="003A2B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ХУРАЛА ПРЕДСТАВИТЕЛЕЙ МУНИЦИПАЛЬНОГО РАЙОНА </w:t>
      </w:r>
    </w:p>
    <w:p w:rsidR="003A2BEF" w:rsidRDefault="003A2BEF" w:rsidP="003A2B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УЛУГ-ХЕМСКИЙ КОЖУУН РЕСПУБЛИКИ ТЫВА</w:t>
      </w:r>
    </w:p>
    <w:p w:rsidR="003A2BEF" w:rsidRPr="007B78F8" w:rsidRDefault="003A2BEF" w:rsidP="003A2BEF">
      <w:pPr>
        <w:spacing w:after="0" w:line="240" w:lineRule="auto"/>
        <w:jc w:val="center"/>
        <w:rPr>
          <w:rFonts w:ascii="Times New Roman" w:hAnsi="Times New Roman" w:cs="Times New Roman"/>
          <w:sz w:val="16"/>
          <w:szCs w:val="16"/>
        </w:rPr>
      </w:pPr>
    </w:p>
    <w:p w:rsidR="00DC6822" w:rsidRDefault="00DC6822" w:rsidP="003A2BEF">
      <w:pPr>
        <w:spacing w:after="0" w:line="240" w:lineRule="auto"/>
        <w:jc w:val="both"/>
        <w:rPr>
          <w:rFonts w:ascii="Times New Roman" w:hAnsi="Times New Roman" w:cs="Times New Roman"/>
          <w:sz w:val="28"/>
          <w:szCs w:val="28"/>
        </w:rPr>
      </w:pPr>
    </w:p>
    <w:p w:rsidR="003A2BEF" w:rsidRPr="002A38BD" w:rsidRDefault="004B2246" w:rsidP="003A2BEF">
      <w:pPr>
        <w:spacing w:after="0" w:line="240" w:lineRule="auto"/>
        <w:jc w:val="both"/>
        <w:rPr>
          <w:rFonts w:ascii="Times New Roman" w:hAnsi="Times New Roman" w:cs="Times New Roman"/>
          <w:sz w:val="24"/>
          <w:szCs w:val="24"/>
        </w:rPr>
      </w:pPr>
      <w:r w:rsidRPr="002A38BD">
        <w:rPr>
          <w:rFonts w:ascii="Times New Roman" w:hAnsi="Times New Roman" w:cs="Times New Roman"/>
          <w:sz w:val="24"/>
          <w:szCs w:val="24"/>
        </w:rPr>
        <w:t>31</w:t>
      </w:r>
      <w:r w:rsidR="00BD4A2F" w:rsidRPr="002A38BD">
        <w:rPr>
          <w:rFonts w:ascii="Times New Roman" w:hAnsi="Times New Roman" w:cs="Times New Roman"/>
          <w:sz w:val="24"/>
          <w:szCs w:val="24"/>
        </w:rPr>
        <w:t xml:space="preserve"> марта</w:t>
      </w:r>
      <w:r w:rsidR="00B70AFD" w:rsidRPr="002A38BD">
        <w:rPr>
          <w:rFonts w:ascii="Times New Roman" w:hAnsi="Times New Roman" w:cs="Times New Roman"/>
          <w:sz w:val="24"/>
          <w:szCs w:val="24"/>
        </w:rPr>
        <w:t xml:space="preserve"> 2017</w:t>
      </w:r>
      <w:r w:rsidR="003A2BEF" w:rsidRPr="002A38BD">
        <w:rPr>
          <w:rFonts w:ascii="Times New Roman" w:hAnsi="Times New Roman" w:cs="Times New Roman"/>
          <w:sz w:val="24"/>
          <w:szCs w:val="24"/>
        </w:rPr>
        <w:t xml:space="preserve"> года              </w:t>
      </w:r>
      <w:r w:rsidR="002A38BD">
        <w:rPr>
          <w:rFonts w:ascii="Times New Roman" w:hAnsi="Times New Roman" w:cs="Times New Roman"/>
          <w:sz w:val="24"/>
          <w:szCs w:val="24"/>
        </w:rPr>
        <w:t xml:space="preserve">                       </w:t>
      </w:r>
      <w:r w:rsidR="003A2BEF" w:rsidRPr="002A38BD">
        <w:rPr>
          <w:rFonts w:ascii="Times New Roman" w:hAnsi="Times New Roman" w:cs="Times New Roman"/>
          <w:sz w:val="24"/>
          <w:szCs w:val="24"/>
        </w:rPr>
        <w:t xml:space="preserve">             </w:t>
      </w:r>
      <w:r w:rsidR="00736A43" w:rsidRPr="002A38BD">
        <w:rPr>
          <w:rFonts w:ascii="Times New Roman" w:hAnsi="Times New Roman" w:cs="Times New Roman"/>
          <w:sz w:val="24"/>
          <w:szCs w:val="24"/>
        </w:rPr>
        <w:t xml:space="preserve">                              </w:t>
      </w:r>
      <w:r w:rsidR="003A2BEF" w:rsidRPr="002A38BD">
        <w:rPr>
          <w:rFonts w:ascii="Times New Roman" w:hAnsi="Times New Roman" w:cs="Times New Roman"/>
          <w:sz w:val="24"/>
          <w:szCs w:val="24"/>
        </w:rPr>
        <w:t xml:space="preserve">   </w:t>
      </w:r>
      <w:r w:rsidR="0047351A" w:rsidRPr="002A38BD">
        <w:rPr>
          <w:rFonts w:ascii="Times New Roman" w:hAnsi="Times New Roman" w:cs="Times New Roman"/>
          <w:sz w:val="24"/>
          <w:szCs w:val="24"/>
        </w:rPr>
        <w:t xml:space="preserve">          </w:t>
      </w:r>
      <w:r w:rsidR="007A30FE" w:rsidRPr="002A38BD">
        <w:rPr>
          <w:rFonts w:ascii="Times New Roman" w:hAnsi="Times New Roman" w:cs="Times New Roman"/>
          <w:sz w:val="24"/>
          <w:szCs w:val="24"/>
        </w:rPr>
        <w:t xml:space="preserve">    </w:t>
      </w:r>
      <w:r w:rsidR="00292641" w:rsidRPr="002A38BD">
        <w:rPr>
          <w:rFonts w:ascii="Times New Roman" w:hAnsi="Times New Roman" w:cs="Times New Roman"/>
          <w:sz w:val="24"/>
          <w:szCs w:val="24"/>
        </w:rPr>
        <w:t xml:space="preserve"> </w:t>
      </w:r>
      <w:r w:rsidR="0024608B" w:rsidRPr="002A38BD">
        <w:rPr>
          <w:rFonts w:ascii="Times New Roman" w:hAnsi="Times New Roman" w:cs="Times New Roman"/>
          <w:sz w:val="24"/>
          <w:szCs w:val="24"/>
        </w:rPr>
        <w:t xml:space="preserve"> </w:t>
      </w:r>
      <w:r w:rsidR="00292641" w:rsidRPr="002A38BD">
        <w:rPr>
          <w:rFonts w:ascii="Times New Roman" w:hAnsi="Times New Roman" w:cs="Times New Roman"/>
          <w:sz w:val="24"/>
          <w:szCs w:val="24"/>
        </w:rPr>
        <w:t xml:space="preserve">   </w:t>
      </w:r>
      <w:r w:rsidR="00736A43" w:rsidRPr="002A38BD">
        <w:rPr>
          <w:rFonts w:ascii="Times New Roman" w:hAnsi="Times New Roman" w:cs="Times New Roman"/>
          <w:sz w:val="24"/>
          <w:szCs w:val="24"/>
        </w:rPr>
        <w:t xml:space="preserve">          </w:t>
      </w:r>
      <w:r w:rsidRPr="002A38BD">
        <w:rPr>
          <w:rFonts w:ascii="Times New Roman" w:hAnsi="Times New Roman" w:cs="Times New Roman"/>
          <w:sz w:val="24"/>
          <w:szCs w:val="24"/>
        </w:rPr>
        <w:t xml:space="preserve">        </w:t>
      </w:r>
      <w:r w:rsidR="00736A43" w:rsidRPr="002A38BD">
        <w:rPr>
          <w:rFonts w:ascii="Times New Roman" w:hAnsi="Times New Roman" w:cs="Times New Roman"/>
          <w:sz w:val="24"/>
          <w:szCs w:val="24"/>
        </w:rPr>
        <w:t xml:space="preserve"> №</w:t>
      </w:r>
      <w:r w:rsidR="00852803">
        <w:rPr>
          <w:rFonts w:ascii="Times New Roman" w:hAnsi="Times New Roman" w:cs="Times New Roman"/>
          <w:sz w:val="24"/>
          <w:szCs w:val="24"/>
        </w:rPr>
        <w:t xml:space="preserve"> 86</w:t>
      </w:r>
    </w:p>
    <w:p w:rsidR="006E5042" w:rsidRDefault="006E5042" w:rsidP="006E50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г.Шагонар</w:t>
      </w:r>
    </w:p>
    <w:p w:rsidR="006E5042" w:rsidRPr="007B78F8" w:rsidRDefault="006E5042" w:rsidP="00E76CB4">
      <w:pPr>
        <w:spacing w:after="0" w:line="240" w:lineRule="auto"/>
        <w:jc w:val="center"/>
        <w:rPr>
          <w:rFonts w:ascii="Times New Roman" w:hAnsi="Times New Roman" w:cs="Times New Roman"/>
          <w:sz w:val="16"/>
          <w:szCs w:val="16"/>
        </w:rPr>
      </w:pPr>
    </w:p>
    <w:p w:rsidR="00424034" w:rsidRDefault="00852803" w:rsidP="00424034">
      <w:pPr>
        <w:spacing w:after="0" w:line="240" w:lineRule="auto"/>
        <w:jc w:val="center"/>
        <w:rPr>
          <w:rFonts w:ascii="Times New Roman" w:hAnsi="Times New Roman"/>
          <w:b/>
          <w:sz w:val="28"/>
          <w:szCs w:val="28"/>
        </w:rPr>
      </w:pPr>
      <w:r>
        <w:rPr>
          <w:rFonts w:ascii="Times New Roman" w:hAnsi="Times New Roman"/>
          <w:b/>
          <w:sz w:val="28"/>
          <w:szCs w:val="28"/>
        </w:rPr>
        <w:t xml:space="preserve">Об итогах социально-экономического развития </w:t>
      </w:r>
    </w:p>
    <w:p w:rsidR="00424034" w:rsidRPr="008D4B36" w:rsidRDefault="00424034" w:rsidP="00424034">
      <w:pPr>
        <w:spacing w:after="0" w:line="240" w:lineRule="auto"/>
        <w:jc w:val="center"/>
        <w:rPr>
          <w:rFonts w:ascii="Times New Roman" w:hAnsi="Times New Roman"/>
          <w:b/>
          <w:sz w:val="28"/>
          <w:szCs w:val="28"/>
        </w:rPr>
      </w:pPr>
      <w:r w:rsidRPr="00BC609C">
        <w:rPr>
          <w:rFonts w:ascii="Times New Roman" w:hAnsi="Times New Roman"/>
          <w:b/>
          <w:sz w:val="28"/>
          <w:szCs w:val="28"/>
        </w:rPr>
        <w:t>Улуг-</w:t>
      </w:r>
      <w:r w:rsidR="00852803">
        <w:rPr>
          <w:rFonts w:ascii="Times New Roman" w:hAnsi="Times New Roman"/>
          <w:b/>
          <w:sz w:val="28"/>
          <w:szCs w:val="28"/>
        </w:rPr>
        <w:t>Хемского</w:t>
      </w:r>
      <w:r>
        <w:rPr>
          <w:rFonts w:ascii="Times New Roman" w:hAnsi="Times New Roman"/>
          <w:b/>
          <w:sz w:val="28"/>
          <w:szCs w:val="28"/>
        </w:rPr>
        <w:t xml:space="preserve"> кожуун</w:t>
      </w:r>
      <w:r w:rsidR="00852803">
        <w:rPr>
          <w:rFonts w:ascii="Times New Roman" w:hAnsi="Times New Roman"/>
          <w:b/>
          <w:sz w:val="28"/>
          <w:szCs w:val="28"/>
        </w:rPr>
        <w:t>а</w:t>
      </w:r>
      <w:r>
        <w:rPr>
          <w:rFonts w:ascii="Times New Roman" w:hAnsi="Times New Roman"/>
          <w:b/>
          <w:sz w:val="28"/>
          <w:szCs w:val="28"/>
        </w:rPr>
        <w:t xml:space="preserve"> Республики Тыва</w:t>
      </w:r>
      <w:r w:rsidR="00852803" w:rsidRPr="00852803">
        <w:rPr>
          <w:rFonts w:ascii="Times New Roman" w:hAnsi="Times New Roman"/>
          <w:b/>
          <w:sz w:val="28"/>
          <w:szCs w:val="28"/>
        </w:rPr>
        <w:t xml:space="preserve"> </w:t>
      </w:r>
      <w:r w:rsidR="00852803">
        <w:rPr>
          <w:rFonts w:ascii="Times New Roman" w:hAnsi="Times New Roman"/>
          <w:b/>
          <w:sz w:val="28"/>
          <w:szCs w:val="28"/>
        </w:rPr>
        <w:t>за 2016 год</w:t>
      </w:r>
    </w:p>
    <w:p w:rsidR="00424034" w:rsidRDefault="00424034" w:rsidP="00424034">
      <w:pPr>
        <w:spacing w:after="0" w:line="240" w:lineRule="auto"/>
        <w:rPr>
          <w:rFonts w:ascii="Times New Roman" w:hAnsi="Times New Roman"/>
          <w:b/>
          <w:sz w:val="28"/>
          <w:szCs w:val="28"/>
        </w:rPr>
      </w:pPr>
    </w:p>
    <w:p w:rsidR="00424034" w:rsidRPr="008D4B36" w:rsidRDefault="00424034" w:rsidP="00424034">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00340D8C">
        <w:rPr>
          <w:rFonts w:ascii="Times New Roman" w:hAnsi="Times New Roman"/>
          <w:sz w:val="28"/>
          <w:szCs w:val="28"/>
        </w:rPr>
        <w:t xml:space="preserve">Заслушав и обсудив Отчет </w:t>
      </w:r>
      <w:r w:rsidR="00852803">
        <w:rPr>
          <w:rFonts w:ascii="Times New Roman" w:hAnsi="Times New Roman"/>
          <w:sz w:val="28"/>
          <w:szCs w:val="28"/>
        </w:rPr>
        <w:t>исполняющей обязанности 1 заместителя председателя администрации</w:t>
      </w:r>
      <w:r w:rsidR="00340D8C">
        <w:rPr>
          <w:rFonts w:ascii="Times New Roman" w:hAnsi="Times New Roman"/>
          <w:sz w:val="28"/>
          <w:szCs w:val="28"/>
        </w:rPr>
        <w:t xml:space="preserve"> Улуг-Хемского кожууна</w:t>
      </w:r>
      <w:r w:rsidR="00852803">
        <w:rPr>
          <w:rFonts w:ascii="Times New Roman" w:hAnsi="Times New Roman"/>
          <w:sz w:val="28"/>
          <w:szCs w:val="28"/>
        </w:rPr>
        <w:t xml:space="preserve"> Баутдинова И.Н.</w:t>
      </w:r>
      <w:r>
        <w:rPr>
          <w:rFonts w:ascii="Times New Roman" w:hAnsi="Times New Roman"/>
          <w:sz w:val="28"/>
          <w:szCs w:val="28"/>
        </w:rPr>
        <w:t xml:space="preserve">, Хурал представителей Улуг-Хемского кожууна </w:t>
      </w:r>
      <w:r w:rsidRPr="009C419C">
        <w:rPr>
          <w:rFonts w:ascii="Times New Roman" w:hAnsi="Times New Roman"/>
          <w:b/>
          <w:sz w:val="28"/>
          <w:szCs w:val="28"/>
        </w:rPr>
        <w:t>Решил</w:t>
      </w:r>
      <w:r>
        <w:rPr>
          <w:rFonts w:ascii="Times New Roman" w:hAnsi="Times New Roman"/>
          <w:sz w:val="28"/>
          <w:szCs w:val="28"/>
        </w:rPr>
        <w:t xml:space="preserve">: </w:t>
      </w:r>
    </w:p>
    <w:p w:rsidR="00424034" w:rsidRPr="00745D52" w:rsidRDefault="00424034" w:rsidP="00424034">
      <w:pPr>
        <w:autoSpaceDE w:val="0"/>
        <w:autoSpaceDN w:val="0"/>
        <w:adjustRightInd w:val="0"/>
        <w:spacing w:after="0" w:line="240" w:lineRule="auto"/>
        <w:ind w:firstLine="540"/>
        <w:jc w:val="center"/>
        <w:rPr>
          <w:rFonts w:ascii="Times New Roman" w:hAnsi="Times New Roman"/>
          <w:b/>
          <w:sz w:val="16"/>
          <w:szCs w:val="16"/>
        </w:rPr>
      </w:pPr>
    </w:p>
    <w:p w:rsidR="00424034" w:rsidRPr="00340D8C" w:rsidRDefault="00340D8C" w:rsidP="005D0D61">
      <w:pPr>
        <w:pStyle w:val="a3"/>
        <w:numPr>
          <w:ilvl w:val="0"/>
          <w:numId w:val="1"/>
        </w:numPr>
        <w:spacing w:after="0" w:line="240" w:lineRule="auto"/>
        <w:jc w:val="both"/>
        <w:rPr>
          <w:rFonts w:ascii="Times New Roman" w:hAnsi="Times New Roman"/>
          <w:sz w:val="28"/>
          <w:szCs w:val="28"/>
        </w:rPr>
      </w:pPr>
      <w:r>
        <w:rPr>
          <w:rFonts w:ascii="Times New Roman" w:hAnsi="Times New Roman"/>
          <w:noProof/>
          <w:sz w:val="28"/>
          <w:szCs w:val="24"/>
        </w:rPr>
        <w:t xml:space="preserve">Принять к сведению Отчет </w:t>
      </w:r>
      <w:r w:rsidR="00852803">
        <w:rPr>
          <w:rFonts w:ascii="Times New Roman" w:hAnsi="Times New Roman"/>
          <w:noProof/>
          <w:sz w:val="28"/>
          <w:szCs w:val="24"/>
        </w:rPr>
        <w:t xml:space="preserve">об итогах социально-экономического развития </w:t>
      </w:r>
      <w:r>
        <w:rPr>
          <w:rFonts w:ascii="Times New Roman" w:hAnsi="Times New Roman"/>
          <w:noProof/>
          <w:sz w:val="28"/>
          <w:szCs w:val="24"/>
        </w:rPr>
        <w:t xml:space="preserve"> Улуг-Хемского кожууна Республики Тыва за 2016 год</w:t>
      </w:r>
      <w:r w:rsidR="00424034">
        <w:rPr>
          <w:rFonts w:ascii="Times New Roman" w:hAnsi="Times New Roman"/>
          <w:noProof/>
          <w:sz w:val="28"/>
          <w:szCs w:val="24"/>
        </w:rPr>
        <w:t>.</w:t>
      </w:r>
    </w:p>
    <w:p w:rsidR="00340D8C" w:rsidRPr="00340D8C" w:rsidRDefault="00340D8C" w:rsidP="005D0D61">
      <w:pPr>
        <w:pStyle w:val="a3"/>
        <w:numPr>
          <w:ilvl w:val="0"/>
          <w:numId w:val="1"/>
        </w:numPr>
        <w:spacing w:after="0" w:line="240" w:lineRule="auto"/>
        <w:jc w:val="both"/>
        <w:rPr>
          <w:rFonts w:ascii="Times New Roman" w:hAnsi="Times New Roman"/>
          <w:sz w:val="28"/>
          <w:szCs w:val="28"/>
        </w:rPr>
      </w:pPr>
      <w:r>
        <w:rPr>
          <w:rFonts w:ascii="Times New Roman" w:hAnsi="Times New Roman"/>
          <w:noProof/>
          <w:sz w:val="28"/>
          <w:szCs w:val="24"/>
        </w:rPr>
        <w:t>Настоящее роешение вступает в силу со дня его принятия.</w:t>
      </w:r>
    </w:p>
    <w:p w:rsidR="00424034" w:rsidRDefault="00424034" w:rsidP="005D0D61">
      <w:pPr>
        <w:pStyle w:val="a3"/>
        <w:widowControl w:val="0"/>
        <w:numPr>
          <w:ilvl w:val="0"/>
          <w:numId w:val="1"/>
        </w:numPr>
        <w:tabs>
          <w:tab w:val="left" w:pos="1560"/>
        </w:tabs>
        <w:spacing w:after="0"/>
        <w:jc w:val="both"/>
        <w:rPr>
          <w:rFonts w:ascii="Times New Roman" w:hAnsi="Times New Roman"/>
          <w:sz w:val="28"/>
          <w:szCs w:val="28"/>
        </w:rPr>
      </w:pPr>
      <w:r>
        <w:rPr>
          <w:rFonts w:ascii="Times New Roman" w:hAnsi="Times New Roman"/>
          <w:sz w:val="28"/>
          <w:szCs w:val="28"/>
        </w:rPr>
        <w:t xml:space="preserve">Контроль за исполнением </w:t>
      </w:r>
      <w:r w:rsidR="00290607">
        <w:rPr>
          <w:rFonts w:ascii="Times New Roman" w:hAnsi="Times New Roman"/>
          <w:sz w:val="28"/>
          <w:szCs w:val="28"/>
        </w:rPr>
        <w:t xml:space="preserve">данного решения </w:t>
      </w:r>
      <w:r w:rsidR="00340D8C">
        <w:rPr>
          <w:rFonts w:ascii="Times New Roman" w:hAnsi="Times New Roman"/>
          <w:sz w:val="28"/>
          <w:szCs w:val="28"/>
        </w:rPr>
        <w:t>возложить на комиссию по финансово-экономическим вопросам, развитию предпринимательства и инвестиционной политике Хурала представителей Улуг-Хемского кожууна (Тулуш Ч.К.)</w:t>
      </w:r>
      <w:r>
        <w:rPr>
          <w:rFonts w:ascii="Times New Roman" w:hAnsi="Times New Roman"/>
          <w:sz w:val="28"/>
          <w:szCs w:val="28"/>
        </w:rPr>
        <w:t>.</w:t>
      </w:r>
    </w:p>
    <w:p w:rsidR="00424034" w:rsidRDefault="00424034" w:rsidP="00424034">
      <w:pPr>
        <w:widowControl w:val="0"/>
        <w:tabs>
          <w:tab w:val="left" w:pos="1560"/>
        </w:tabs>
        <w:spacing w:after="0"/>
        <w:ind w:left="567"/>
        <w:jc w:val="both"/>
        <w:rPr>
          <w:rFonts w:ascii="Times New Roman" w:hAnsi="Times New Roman"/>
          <w:sz w:val="28"/>
          <w:szCs w:val="28"/>
        </w:rPr>
      </w:pPr>
    </w:p>
    <w:p w:rsidR="00340D8C" w:rsidRDefault="00340D8C" w:rsidP="00424034">
      <w:pPr>
        <w:widowControl w:val="0"/>
        <w:tabs>
          <w:tab w:val="left" w:pos="1560"/>
        </w:tabs>
        <w:spacing w:after="0"/>
        <w:ind w:left="567"/>
        <w:jc w:val="both"/>
        <w:rPr>
          <w:rFonts w:ascii="Times New Roman" w:hAnsi="Times New Roman"/>
          <w:sz w:val="28"/>
          <w:szCs w:val="28"/>
        </w:rPr>
      </w:pPr>
    </w:p>
    <w:p w:rsidR="00340D8C" w:rsidRPr="008D4B36" w:rsidRDefault="00340D8C" w:rsidP="00424034">
      <w:pPr>
        <w:widowControl w:val="0"/>
        <w:tabs>
          <w:tab w:val="left" w:pos="1560"/>
        </w:tabs>
        <w:spacing w:after="0"/>
        <w:ind w:left="567"/>
        <w:jc w:val="both"/>
        <w:rPr>
          <w:rFonts w:ascii="Times New Roman" w:hAnsi="Times New Roman"/>
          <w:sz w:val="28"/>
          <w:szCs w:val="28"/>
        </w:rPr>
      </w:pPr>
    </w:p>
    <w:p w:rsidR="00290607" w:rsidRDefault="00290607" w:rsidP="00424034">
      <w:pPr>
        <w:widowControl w:val="0"/>
        <w:autoSpaceDE w:val="0"/>
        <w:autoSpaceDN w:val="0"/>
        <w:adjustRightInd w:val="0"/>
        <w:spacing w:after="0" w:line="240" w:lineRule="auto"/>
        <w:rPr>
          <w:rFonts w:ascii="Times New Roman" w:hAnsi="Times New Roman"/>
          <w:sz w:val="28"/>
          <w:szCs w:val="28"/>
        </w:rPr>
      </w:pPr>
    </w:p>
    <w:p w:rsidR="00F328EC" w:rsidRPr="00F328EC" w:rsidRDefault="00F328EC" w:rsidP="00F328EC">
      <w:pPr>
        <w:spacing w:after="0"/>
        <w:jc w:val="both"/>
        <w:rPr>
          <w:rFonts w:ascii="Times New Roman" w:hAnsi="Times New Roman" w:cs="Times New Roman"/>
          <w:sz w:val="28"/>
          <w:szCs w:val="28"/>
        </w:rPr>
      </w:pPr>
      <w:r w:rsidRPr="00F328EC">
        <w:rPr>
          <w:rFonts w:ascii="Times New Roman" w:hAnsi="Times New Roman" w:cs="Times New Roman"/>
          <w:sz w:val="28"/>
          <w:szCs w:val="28"/>
        </w:rPr>
        <w:t>Глава района – председатель Хурала</w:t>
      </w:r>
    </w:p>
    <w:p w:rsidR="00F328EC" w:rsidRDefault="00F328EC" w:rsidP="00F328EC">
      <w:pPr>
        <w:spacing w:after="0"/>
        <w:jc w:val="both"/>
        <w:rPr>
          <w:rFonts w:ascii="Times New Roman" w:hAnsi="Times New Roman" w:cs="Times New Roman"/>
          <w:sz w:val="28"/>
          <w:szCs w:val="28"/>
        </w:rPr>
      </w:pPr>
      <w:r w:rsidRPr="00F328EC">
        <w:rPr>
          <w:rFonts w:ascii="Times New Roman" w:hAnsi="Times New Roman" w:cs="Times New Roman"/>
          <w:sz w:val="28"/>
          <w:szCs w:val="28"/>
        </w:rPr>
        <w:t>Представителей Улуг-Хемского кожууна:                                               В.В. Балчый</w:t>
      </w:r>
    </w:p>
    <w:p w:rsidR="00FD69A9" w:rsidRDefault="00FD69A9" w:rsidP="00F328EC">
      <w:pPr>
        <w:spacing w:after="0"/>
        <w:jc w:val="both"/>
        <w:rPr>
          <w:rFonts w:ascii="Times New Roman" w:hAnsi="Times New Roman" w:cs="Times New Roman"/>
          <w:sz w:val="28"/>
          <w:szCs w:val="28"/>
        </w:rPr>
      </w:pPr>
    </w:p>
    <w:p w:rsidR="00FD69A9" w:rsidRDefault="00FD69A9" w:rsidP="00F328EC">
      <w:pPr>
        <w:spacing w:after="0"/>
        <w:jc w:val="both"/>
        <w:rPr>
          <w:rFonts w:ascii="Times New Roman" w:hAnsi="Times New Roman" w:cs="Times New Roman"/>
          <w:sz w:val="28"/>
          <w:szCs w:val="28"/>
        </w:rPr>
      </w:pPr>
    </w:p>
    <w:p w:rsidR="00FD69A9" w:rsidRDefault="00FD69A9" w:rsidP="00F328EC">
      <w:pPr>
        <w:spacing w:after="0"/>
        <w:jc w:val="both"/>
        <w:rPr>
          <w:rFonts w:ascii="Times New Roman" w:hAnsi="Times New Roman" w:cs="Times New Roman"/>
          <w:sz w:val="28"/>
          <w:szCs w:val="28"/>
        </w:rPr>
      </w:pPr>
    </w:p>
    <w:p w:rsidR="00FD69A9" w:rsidRDefault="00FD69A9" w:rsidP="00F328EC">
      <w:pPr>
        <w:spacing w:after="0"/>
        <w:jc w:val="both"/>
        <w:rPr>
          <w:rFonts w:ascii="Times New Roman" w:hAnsi="Times New Roman" w:cs="Times New Roman"/>
          <w:sz w:val="28"/>
          <w:szCs w:val="28"/>
        </w:rPr>
      </w:pPr>
    </w:p>
    <w:p w:rsidR="00FD69A9" w:rsidRDefault="00FD69A9" w:rsidP="00F328EC">
      <w:pPr>
        <w:spacing w:after="0"/>
        <w:jc w:val="both"/>
        <w:rPr>
          <w:rFonts w:ascii="Times New Roman" w:hAnsi="Times New Roman" w:cs="Times New Roman"/>
          <w:sz w:val="28"/>
          <w:szCs w:val="28"/>
        </w:rPr>
      </w:pPr>
    </w:p>
    <w:p w:rsidR="00FD69A9" w:rsidRDefault="00FD69A9" w:rsidP="00F328EC">
      <w:pPr>
        <w:spacing w:after="0"/>
        <w:jc w:val="both"/>
        <w:rPr>
          <w:rFonts w:ascii="Times New Roman" w:hAnsi="Times New Roman" w:cs="Times New Roman"/>
          <w:sz w:val="28"/>
          <w:szCs w:val="28"/>
        </w:rPr>
      </w:pPr>
    </w:p>
    <w:p w:rsidR="00FD69A9" w:rsidRDefault="00FD69A9" w:rsidP="00F328EC">
      <w:pPr>
        <w:spacing w:after="0"/>
        <w:jc w:val="both"/>
        <w:rPr>
          <w:rFonts w:ascii="Times New Roman" w:hAnsi="Times New Roman" w:cs="Times New Roman"/>
          <w:sz w:val="28"/>
          <w:szCs w:val="28"/>
        </w:rPr>
      </w:pPr>
    </w:p>
    <w:p w:rsidR="00FD69A9" w:rsidRDefault="00FD69A9" w:rsidP="00F328EC">
      <w:pPr>
        <w:spacing w:after="0"/>
        <w:jc w:val="both"/>
        <w:rPr>
          <w:rFonts w:ascii="Times New Roman" w:hAnsi="Times New Roman" w:cs="Times New Roman"/>
          <w:sz w:val="28"/>
          <w:szCs w:val="28"/>
        </w:rPr>
      </w:pPr>
    </w:p>
    <w:p w:rsidR="00FD69A9" w:rsidRDefault="00FD69A9" w:rsidP="00F328EC">
      <w:pPr>
        <w:spacing w:after="0"/>
        <w:jc w:val="both"/>
        <w:rPr>
          <w:rFonts w:ascii="Times New Roman" w:hAnsi="Times New Roman" w:cs="Times New Roman"/>
          <w:sz w:val="28"/>
          <w:szCs w:val="28"/>
        </w:rPr>
      </w:pPr>
    </w:p>
    <w:p w:rsidR="00F328EC" w:rsidRDefault="00F328EC" w:rsidP="00906FB3">
      <w:pPr>
        <w:spacing w:after="0" w:line="240" w:lineRule="auto"/>
        <w:rPr>
          <w:rFonts w:ascii="Times New Roman" w:hAnsi="Times New Roman"/>
          <w:b/>
          <w:sz w:val="18"/>
          <w:szCs w:val="18"/>
        </w:rPr>
      </w:pPr>
    </w:p>
    <w:p w:rsidR="00B23323" w:rsidRDefault="00B23323" w:rsidP="00B23323">
      <w:pPr>
        <w:spacing w:after="0" w:line="240" w:lineRule="auto"/>
        <w:ind w:firstLine="360"/>
        <w:jc w:val="right"/>
        <w:rPr>
          <w:rFonts w:ascii="Times New Roman" w:hAnsi="Times New Roman" w:cs="Times New Roman"/>
          <w:b/>
          <w:bCs/>
        </w:rPr>
      </w:pPr>
      <w:r>
        <w:rPr>
          <w:rFonts w:ascii="Times New Roman" w:hAnsi="Times New Roman" w:cs="Times New Roman"/>
          <w:b/>
          <w:bCs/>
        </w:rPr>
        <w:lastRenderedPageBreak/>
        <w:t>УТВЕРЖДЕНО</w:t>
      </w:r>
    </w:p>
    <w:p w:rsidR="00B23323" w:rsidRDefault="00B23323" w:rsidP="00B23323">
      <w:pPr>
        <w:spacing w:after="0" w:line="240" w:lineRule="auto"/>
        <w:ind w:firstLine="360"/>
        <w:jc w:val="right"/>
        <w:rPr>
          <w:rFonts w:ascii="Times New Roman" w:hAnsi="Times New Roman" w:cs="Times New Roman"/>
          <w:b/>
          <w:bCs/>
        </w:rPr>
      </w:pPr>
      <w:r>
        <w:rPr>
          <w:rFonts w:ascii="Times New Roman" w:hAnsi="Times New Roman" w:cs="Times New Roman"/>
          <w:b/>
          <w:bCs/>
        </w:rPr>
        <w:t xml:space="preserve">Решением Хурала представителей Улуг-Хемского кожууна </w:t>
      </w:r>
    </w:p>
    <w:p w:rsidR="00B23323" w:rsidRDefault="00B23323" w:rsidP="00B23323">
      <w:pPr>
        <w:spacing w:after="0" w:line="240" w:lineRule="auto"/>
        <w:ind w:firstLine="360"/>
        <w:jc w:val="right"/>
        <w:rPr>
          <w:rFonts w:ascii="Times New Roman" w:hAnsi="Times New Roman" w:cs="Times New Roman"/>
          <w:b/>
          <w:bCs/>
        </w:rPr>
      </w:pPr>
      <w:r>
        <w:rPr>
          <w:rFonts w:ascii="Times New Roman" w:hAnsi="Times New Roman" w:cs="Times New Roman"/>
          <w:b/>
          <w:bCs/>
        </w:rPr>
        <w:t>№ 86 от 31 марта 2017 года</w:t>
      </w:r>
    </w:p>
    <w:p w:rsidR="00B23323" w:rsidRPr="00B23323" w:rsidRDefault="00B23323" w:rsidP="00B23323">
      <w:pPr>
        <w:spacing w:after="0" w:line="240" w:lineRule="auto"/>
        <w:ind w:firstLine="360"/>
        <w:jc w:val="right"/>
        <w:rPr>
          <w:rFonts w:ascii="Times New Roman" w:hAnsi="Times New Roman" w:cs="Times New Roman"/>
          <w:b/>
          <w:bCs/>
        </w:rPr>
      </w:pPr>
      <w:bookmarkStart w:id="0" w:name="_GoBack"/>
      <w:bookmarkEnd w:id="0"/>
    </w:p>
    <w:p w:rsidR="00B23323" w:rsidRPr="00B23323" w:rsidRDefault="00B23323" w:rsidP="00B23323">
      <w:pPr>
        <w:spacing w:after="0" w:line="240" w:lineRule="auto"/>
        <w:ind w:firstLine="360"/>
        <w:jc w:val="center"/>
        <w:rPr>
          <w:rFonts w:ascii="Times New Roman" w:hAnsi="Times New Roman" w:cs="Times New Roman"/>
          <w:b/>
          <w:bCs/>
          <w:sz w:val="28"/>
          <w:szCs w:val="28"/>
        </w:rPr>
      </w:pPr>
      <w:r w:rsidRPr="00B23323">
        <w:rPr>
          <w:rFonts w:ascii="Times New Roman" w:hAnsi="Times New Roman" w:cs="Times New Roman"/>
          <w:b/>
          <w:bCs/>
          <w:sz w:val="28"/>
          <w:szCs w:val="28"/>
        </w:rPr>
        <w:t>ОТЧЕТ</w:t>
      </w:r>
    </w:p>
    <w:p w:rsidR="00B23323" w:rsidRPr="00B23323" w:rsidRDefault="00B23323" w:rsidP="00B23323">
      <w:pPr>
        <w:spacing w:after="0" w:line="240" w:lineRule="auto"/>
        <w:ind w:firstLine="360"/>
        <w:jc w:val="center"/>
        <w:rPr>
          <w:rFonts w:ascii="Times New Roman" w:hAnsi="Times New Roman" w:cs="Times New Roman"/>
          <w:b/>
          <w:bCs/>
          <w:sz w:val="28"/>
          <w:szCs w:val="28"/>
        </w:rPr>
      </w:pPr>
      <w:r w:rsidRPr="00B23323">
        <w:rPr>
          <w:rFonts w:ascii="Times New Roman" w:hAnsi="Times New Roman" w:cs="Times New Roman"/>
          <w:b/>
          <w:bCs/>
          <w:sz w:val="28"/>
          <w:szCs w:val="28"/>
        </w:rPr>
        <w:t xml:space="preserve">об итогах социально-экономического развития </w:t>
      </w:r>
    </w:p>
    <w:p w:rsidR="00B23323" w:rsidRPr="00B23323" w:rsidRDefault="00B23323" w:rsidP="00B23323">
      <w:pPr>
        <w:spacing w:after="0" w:line="240" w:lineRule="auto"/>
        <w:ind w:firstLine="360"/>
        <w:jc w:val="center"/>
        <w:rPr>
          <w:rFonts w:ascii="Times New Roman" w:hAnsi="Times New Roman" w:cs="Times New Roman"/>
          <w:b/>
          <w:bCs/>
          <w:sz w:val="28"/>
          <w:szCs w:val="28"/>
        </w:rPr>
      </w:pPr>
      <w:r w:rsidRPr="00B23323">
        <w:rPr>
          <w:rFonts w:ascii="Times New Roman" w:hAnsi="Times New Roman" w:cs="Times New Roman"/>
          <w:b/>
          <w:bCs/>
          <w:sz w:val="28"/>
          <w:szCs w:val="28"/>
        </w:rPr>
        <w:t xml:space="preserve">Улуг-Хемского кожууна Республики Тыва </w:t>
      </w:r>
    </w:p>
    <w:p w:rsidR="00B23323" w:rsidRPr="00B23323" w:rsidRDefault="00B23323" w:rsidP="00B23323">
      <w:pPr>
        <w:spacing w:after="0" w:line="240" w:lineRule="auto"/>
        <w:ind w:firstLine="360"/>
        <w:jc w:val="center"/>
        <w:rPr>
          <w:rFonts w:ascii="Times New Roman" w:hAnsi="Times New Roman" w:cs="Times New Roman"/>
          <w:b/>
          <w:bCs/>
          <w:sz w:val="28"/>
          <w:szCs w:val="28"/>
        </w:rPr>
      </w:pPr>
      <w:r w:rsidRPr="00B23323">
        <w:rPr>
          <w:rFonts w:ascii="Times New Roman" w:hAnsi="Times New Roman" w:cs="Times New Roman"/>
          <w:b/>
          <w:bCs/>
          <w:sz w:val="28"/>
          <w:szCs w:val="28"/>
        </w:rPr>
        <w:t>за 2016 год</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В 2016 году деятельность администрации муниципального района «Улуг-Хемский кожуун Республики Тыва» осуществлялась в соответствии с задачами, поставленными в ежегодных посланиях Президента Российской Федерации В.В.Путина и Главы-Председателя Правительства Республики Тыва Ш.В.Кара-оола. В качестве основных определены мероприятия,  направленные на  обеспечение социального благополучия и экономического роста населения кожууна, повышение качества жизни и безопасности граждан, формирование достойных условий жизни на селе и развитие  производства в каждом из поселений кожууна, обозначенных губернаторскими проектами «Корова-кормилица», «Кыштаг для молодой семьи», «Одно село- один продукт».</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Реализация  основных плановых мероприятий в сфере социально-экономического развития кожууна подтверждает положительную динамику её основных индикаторов. За отчетный период успешно продолжена работа по реализации губернаторского проекта «Одно село -один продукт», стартовавшего с 2013 года, в рамках которого на территории кожууна  было обозначено 17 проектов. За 12 месяцев отчетного года совокупный объем реализованной продукции составил 5984,8 тыс. рублей, уплачено налогов- 171,5 тыс.рублей, взносов во внебюджетные фонды на общую сумму-  322 тыс. рублей.  Всего за период реализации проекта «Одно село- один продукт» трудоустроено 52 человека.</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 xml:space="preserve">Наиболее значимыми мероприятиями 2016 года в Улуг-Хемском кожууне Республики Тыва стали: </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 xml:space="preserve">-открытие мини-цеха по глубокой переработке шерсти в сельском поселении с.Эйлиг-Хем; </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-ввод производственной линии по переработке зерновых культур наибольшей мощности (до 2 тн в сутки) в сельском поселении с.Арыг-Узю;</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-перевыполнение годового плана ввода жилья в 2,5 раза (5635 кв.м. введено при плане в 2300 кв.м.) и достижение по этому показателю социально-экономического развития первого места в Республиканском рейтинге среди муниципальных образований Республики Тыва;</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-реализация полного комплекса мероприятий в губернаторских проектах «Кыштаг для молодой семьи» и «Корова-кормилица», стартовавших в отчетном году и позволивших  обеспечить молодые семьи сельских поселений кожууна жильем, построить стоянки для сельскохозяйственных животных, увеличить количество поголовья скота на 27 голов –крупного рогатого скота и 1800 голов –мелкого рогатого скота;</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 xml:space="preserve">-народный самодеятельный коллектив песни и танца «Улуг-Хем» из г.Шагонар победил на конкурсе Всероссийского хорового фестиваля народных хоров  в г.Москва и получил диплом </w:t>
      </w:r>
      <w:r w:rsidRPr="00B23323">
        <w:rPr>
          <w:rFonts w:ascii="Times New Roman" w:hAnsi="Times New Roman" w:cs="Times New Roman"/>
          <w:lang w:val="en-US"/>
        </w:rPr>
        <w:t>I</w:t>
      </w:r>
      <w:r w:rsidRPr="00B23323">
        <w:rPr>
          <w:rFonts w:ascii="Times New Roman" w:hAnsi="Times New Roman" w:cs="Times New Roman"/>
        </w:rPr>
        <w:t>степени;</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-по итогам выполнения мероприятий гражданской обороны, предупреждению и ликвидации чрезвычайных ситуаций на территории Республики Тыва в 2016 году в номинации «Лучшая Единая Дежурная Диспетчерская Служба Муниципального образования», Улуг-Хемский кожуун награжден дипломом 1 степени ГУ МЧС РФ по Республике Тыва;</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-победа на Республиканской ярмарке-выставке «Одно село-один продукт. Осень- 2016» в номинации «Бренд кожууна» и получение золотой медали участницей Кырлыг-Кара Ниной Кыргысовной- предпринимателем  из сельского поселения с.Эйлиг-Хем.</w:t>
      </w:r>
    </w:p>
    <w:p w:rsidR="00B23323" w:rsidRPr="00B23323" w:rsidRDefault="00B23323" w:rsidP="00B23323">
      <w:pPr>
        <w:spacing w:after="0" w:line="240" w:lineRule="auto"/>
        <w:ind w:firstLine="540"/>
        <w:jc w:val="both"/>
        <w:rPr>
          <w:rFonts w:ascii="Times New Roman" w:eastAsia="Calibri" w:hAnsi="Times New Roman" w:cs="Times New Roman"/>
        </w:rPr>
      </w:pP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b/>
          <w:u w:val="single"/>
        </w:rPr>
        <w:t>Совершенствование муниципального управления и кадровой политики</w:t>
      </w:r>
      <w:r w:rsidRPr="00B23323">
        <w:rPr>
          <w:rFonts w:ascii="Times New Roman" w:hAnsi="Times New Roman" w:cs="Times New Roman"/>
        </w:rPr>
        <w:t>.</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В 2016 году принято</w:t>
      </w:r>
      <w:r w:rsidRPr="00B23323">
        <w:rPr>
          <w:rFonts w:ascii="Times New Roman" w:hAnsi="Times New Roman" w:cs="Times New Roman"/>
          <w:b/>
        </w:rPr>
        <w:t xml:space="preserve"> 908 </w:t>
      </w:r>
      <w:r w:rsidRPr="00B23323">
        <w:rPr>
          <w:rFonts w:ascii="Times New Roman" w:hAnsi="Times New Roman" w:cs="Times New Roman"/>
        </w:rPr>
        <w:t xml:space="preserve">(АППГ-2141) постановлений, </w:t>
      </w:r>
      <w:r w:rsidRPr="00B23323">
        <w:rPr>
          <w:rFonts w:ascii="Times New Roman" w:hAnsi="Times New Roman" w:cs="Times New Roman"/>
          <w:b/>
        </w:rPr>
        <w:t>664</w:t>
      </w:r>
      <w:r w:rsidRPr="00B23323">
        <w:rPr>
          <w:rFonts w:ascii="Times New Roman" w:hAnsi="Times New Roman" w:cs="Times New Roman"/>
        </w:rPr>
        <w:t xml:space="preserve"> (АППГ-640) распоряжений по основной деятельности, </w:t>
      </w:r>
      <w:r w:rsidRPr="00B23323">
        <w:rPr>
          <w:rFonts w:ascii="Times New Roman" w:hAnsi="Times New Roman" w:cs="Times New Roman"/>
          <w:b/>
        </w:rPr>
        <w:t xml:space="preserve">251 </w:t>
      </w:r>
      <w:r w:rsidRPr="00B23323">
        <w:rPr>
          <w:rFonts w:ascii="Times New Roman" w:hAnsi="Times New Roman" w:cs="Times New Roman"/>
        </w:rPr>
        <w:t xml:space="preserve">(АППГ-268) распоряжение председателя администрации кожууна по личному составу.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 адрес администрации кожууна поступило всего 473 (АППГ-943) - письменных обращений граждан, из них заявлений – 305, обращений -66, интернет-обращений -102.  На личном приеме председателя администрации кожууна были 153 (АППГ-147) граждан по личным вопросам. По обращениям граждан на контроле остаются–5 документов, на рассмотрении - 4 заявления.  </w:t>
      </w:r>
    </w:p>
    <w:p w:rsidR="00B23323" w:rsidRPr="00B23323" w:rsidRDefault="00B23323" w:rsidP="00B23323">
      <w:pPr>
        <w:pStyle w:val="af0"/>
        <w:spacing w:after="0" w:line="240" w:lineRule="auto"/>
        <w:ind w:firstLine="709"/>
        <w:jc w:val="both"/>
        <w:rPr>
          <w:rStyle w:val="apple-converted-space"/>
        </w:rPr>
      </w:pPr>
      <w:r w:rsidRPr="00B23323">
        <w:lastRenderedPageBreak/>
        <w:t xml:space="preserve">В целях реализации Федерального закона от 27 июля 2010 №210-ФЗ «Об организации предоставления государственных и муниципальных услугах» и Указа Президента Российской Федерации от 7 мая  2012 г. №601 «Об основных направлениях совершенствования системы государственного управления», </w:t>
      </w:r>
      <w:r w:rsidRPr="00B23323">
        <w:rPr>
          <w:rStyle w:val="apple-converted-space"/>
        </w:rPr>
        <w:t xml:space="preserve">актуализирован перечень муниципальных услуг администрации Улуг-Хемского кожууна. Административные регламенты по оказанию муниципальных услуг администрации Улуг-Хемского кожууна размещены в информационной системе «Федеральный реестр государственных и муниципальных услуг» и «Единый Портал государственных и муниципальных услуг» для предоставления услуг администрации в электронном виде. </w:t>
      </w:r>
    </w:p>
    <w:p w:rsidR="00B23323" w:rsidRPr="00B23323" w:rsidRDefault="00B23323" w:rsidP="00B23323">
      <w:pPr>
        <w:pStyle w:val="af0"/>
        <w:spacing w:after="0" w:line="240" w:lineRule="auto"/>
        <w:ind w:firstLine="708"/>
        <w:jc w:val="both"/>
        <w:rPr>
          <w:rStyle w:val="apple-converted-space"/>
        </w:rPr>
      </w:pPr>
      <w:r w:rsidRPr="00B23323">
        <w:t xml:space="preserve">С августа 2015 года в Улуг-Хемском кожууне  открыт территориальный отдел №16 </w:t>
      </w:r>
      <w:r w:rsidRPr="00B23323">
        <w:rPr>
          <w:shd w:val="clear" w:color="auto" w:fill="FFFFFF"/>
        </w:rPr>
        <w:t>Многофункционального центра для предоставления государственных и муниципальных услуг, функционирующий по принципу «одного окна». Офис расположен на первом этаже администрации Улуг-Хемского кожууна, на постоянной основе работает 7 рабочих единиц.</w:t>
      </w:r>
      <w:r w:rsidRPr="00B23323">
        <w:rPr>
          <w:rStyle w:val="apple-converted-space"/>
        </w:rPr>
        <w:t xml:space="preserve"> В отчетном году в отдел МФЦ за получением государственных и муниципальных услуг обратилось 9390 человек, выдано 3574 документа.</w:t>
      </w:r>
    </w:p>
    <w:p w:rsidR="00B23323" w:rsidRPr="00B23323" w:rsidRDefault="00B23323" w:rsidP="00B23323">
      <w:pPr>
        <w:pStyle w:val="af0"/>
        <w:spacing w:after="0" w:line="240" w:lineRule="auto"/>
        <w:ind w:firstLine="708"/>
        <w:jc w:val="both"/>
        <w:rPr>
          <w:rStyle w:val="apple-converted-space"/>
        </w:rPr>
      </w:pPr>
      <w:r w:rsidRPr="00B23323">
        <w:rPr>
          <w:rStyle w:val="apple-converted-space"/>
        </w:rPr>
        <w:t xml:space="preserve">За 2016 год Отделом МФЦ проведена следующая работа: рассмотрено и оказано услуг по 8166 заявлениям, оказана консультационная помощь 1224 гражданам, обработано 29090 запросов СМЭВ – в системе межведомственного электронного взаимодействия,  зарегистрировано  на Едином портале государственных услуг1649 граждан.  </w:t>
      </w:r>
    </w:p>
    <w:p w:rsidR="00B23323" w:rsidRPr="00B23323" w:rsidRDefault="00B23323" w:rsidP="00B23323">
      <w:pPr>
        <w:pStyle w:val="af0"/>
        <w:spacing w:after="0" w:line="240" w:lineRule="auto"/>
        <w:ind w:firstLine="708"/>
        <w:jc w:val="both"/>
      </w:pPr>
      <w:r w:rsidRPr="00B23323">
        <w:rPr>
          <w:shd w:val="clear" w:color="auto" w:fill="FFFFFF"/>
        </w:rPr>
        <w:t xml:space="preserve">В Многофункциональном центре для жителей кожууна доступны 71 государственных и муниципальных услуг, оказываемые Росреестром, Федеральной миграционной службой, Федеральной налоговой службой по Республике Тыва, МВД Республики Тыва, Пенсионным фондом, Фондом социального страхования и другими ведомствами. </w:t>
      </w:r>
      <w:r w:rsidRPr="00B23323">
        <w:t>С момента открытия ТО №16 ГАУ "МФЦ РТ" в Улуг-Хемском кожууне за получением государственных и муниципальных услуг, консультаций обратились 6763 человек. Наиболее востребованными из них являются получение паспорта Российской Федерации, постановка на очередь в детский сад, оформление документов на материнский капитал, получение справки об отсутствии судимости, получение СНИЛСа и множество других услуг.</w:t>
      </w:r>
    </w:p>
    <w:p w:rsidR="00B23323" w:rsidRPr="00B23323" w:rsidRDefault="00B23323" w:rsidP="00B23323">
      <w:pPr>
        <w:pStyle w:val="af0"/>
        <w:spacing w:after="0" w:line="240" w:lineRule="auto"/>
        <w:ind w:firstLine="708"/>
        <w:jc w:val="both"/>
        <w:rPr>
          <w:highlight w:val="yellow"/>
        </w:rPr>
      </w:pPr>
      <w:r w:rsidRPr="00B23323">
        <w:rPr>
          <w:rStyle w:val="apple-converted-space"/>
        </w:rPr>
        <w:t>За 2016 год по количеству запросов, сделанных в системе межведомственного взаимодействия, Улуг-Хемский кожуун вошел в 5-ку лучших в рейтинге среди муниципальных образований Республики Тыва.</w:t>
      </w:r>
    </w:p>
    <w:p w:rsidR="00B23323" w:rsidRPr="00B23323" w:rsidRDefault="00B23323" w:rsidP="00B23323">
      <w:pPr>
        <w:pStyle w:val="af0"/>
        <w:spacing w:after="0" w:line="240" w:lineRule="auto"/>
        <w:jc w:val="both"/>
        <w:rPr>
          <w:rStyle w:val="apple-converted-space"/>
        </w:rPr>
      </w:pPr>
      <w:r w:rsidRPr="00B23323">
        <w:rPr>
          <w:rStyle w:val="apple-converted-space"/>
        </w:rPr>
        <w:t>По итогам мониторинга за 2016 год  официальный сайт администрации Улуг-Хемского кожууна занимает лидирующие позиции рейтинга по таким параметрам как: обновление новостной ленты, наличие и обновление нормативно-правовых актов администрации кожууна, обзоры обращений граждан и наличие интернет-приемной, сведения о муниципальной гражданской службе и вакантных должностях, об официальных мероприятиях, тексты официальных публичных выступлений, о структуре органов местного самоуправления, о бюджете района.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Курсы повышения квалификации прошли 29 работников (26 муниципальных служащих и 3 специалиста). За отчетный период проведено 12 плановых, 1 внеочередное заседание коллегии (рассмотрено 55 вопросов), 12 организационных Часов контроля (рассмотрено 46 вопросов), 11 заседаний Совета глав поселений, на которых обсуждалось 23 актуальных вопроса, 51 аппаратное совещание.</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Во всех сельских поселениях проведены Дни администрации и Хурала представителей кожууна по оказанию практической помощи местным администрациям.</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Проведен кожуунный туристический слет муниципальных служащих в местечке «Алдыы-Шынаа» на территории г. Шагонар. В результате заняли</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1-ое место – команда администрации кожууна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2-ое место – команда администрации сумона с Эйлиг-Хем</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3-ее место – команда администрации сумона с.Иштии-Хем</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b/>
          <w:bCs/>
          <w:u w:val="single"/>
        </w:rPr>
        <w:t>Демографическая ситуация.</w:t>
      </w:r>
      <w:r w:rsidRPr="00B23323">
        <w:rPr>
          <w:rFonts w:ascii="Times New Roman" w:hAnsi="Times New Roman" w:cs="Times New Roman"/>
          <w:bCs/>
        </w:rPr>
        <w:t xml:space="preserve"> Численность</w:t>
      </w:r>
      <w:r w:rsidRPr="00B23323">
        <w:rPr>
          <w:rFonts w:ascii="Times New Roman" w:hAnsi="Times New Roman" w:cs="Times New Roman"/>
        </w:rPr>
        <w:t xml:space="preserve"> постоянного населения кожууна (по предварительным подсчетам) на 1 января 2017 года составила </w:t>
      </w:r>
      <w:r w:rsidRPr="00B23323">
        <w:rPr>
          <w:rFonts w:ascii="Times New Roman" w:hAnsi="Times New Roman" w:cs="Times New Roman"/>
          <w:b/>
        </w:rPr>
        <w:t>19135</w:t>
      </w:r>
      <w:r w:rsidRPr="00B23323">
        <w:rPr>
          <w:rFonts w:ascii="Times New Roman" w:hAnsi="Times New Roman" w:cs="Times New Roman"/>
        </w:rPr>
        <w:t xml:space="preserve"> (АППГ-18937) человек. Годовой показатель </w:t>
      </w:r>
      <w:r w:rsidRPr="00B23323">
        <w:rPr>
          <w:rFonts w:ascii="Times New Roman" w:hAnsi="Times New Roman" w:cs="Times New Roman"/>
          <w:b/>
          <w:i/>
        </w:rPr>
        <w:t>естественного прироста</w:t>
      </w:r>
      <w:r w:rsidRPr="00B23323">
        <w:rPr>
          <w:rFonts w:ascii="Times New Roman" w:hAnsi="Times New Roman" w:cs="Times New Roman"/>
        </w:rPr>
        <w:t xml:space="preserve"> населения составил 213 (АППГ-309) человека, что на 31 процент </w:t>
      </w:r>
      <w:r w:rsidRPr="00B23323">
        <w:rPr>
          <w:rFonts w:ascii="Times New Roman" w:hAnsi="Times New Roman" w:cs="Times New Roman"/>
        </w:rPr>
        <w:lastRenderedPageBreak/>
        <w:t>ниже уровня 2015 года. Увеличения общей численности населения на 198 человек удалось достичь за счет снижения показателя миграционной убыли населения в другие кожууны.</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На 11 процентов, что соответствует 58 рождений в абсолютных единицах, снизился показатель </w:t>
      </w:r>
      <w:r w:rsidRPr="00B23323">
        <w:rPr>
          <w:rFonts w:ascii="Times New Roman" w:hAnsi="Times New Roman" w:cs="Times New Roman"/>
          <w:b/>
          <w:bCs/>
          <w:i/>
          <w:iCs/>
        </w:rPr>
        <w:t>рождаемости</w:t>
      </w:r>
      <w:r w:rsidRPr="00B23323">
        <w:rPr>
          <w:rFonts w:ascii="Times New Roman" w:hAnsi="Times New Roman" w:cs="Times New Roman"/>
        </w:rPr>
        <w:t xml:space="preserve"> в целом по кожууну (469 рождений  против 527 –в 2015 году). Показатель </w:t>
      </w:r>
      <w:r w:rsidRPr="00B23323">
        <w:rPr>
          <w:rFonts w:ascii="Times New Roman" w:hAnsi="Times New Roman" w:cs="Times New Roman"/>
          <w:b/>
          <w:bCs/>
          <w:i/>
          <w:iCs/>
        </w:rPr>
        <w:t xml:space="preserve">общей смертности </w:t>
      </w:r>
      <w:r w:rsidRPr="00B23323">
        <w:rPr>
          <w:rFonts w:ascii="Times New Roman" w:hAnsi="Times New Roman" w:cs="Times New Roman"/>
        </w:rPr>
        <w:t>увеличился на 17,4 процента и  составил  256 случаев за год (АППГ-218).</w:t>
      </w:r>
    </w:p>
    <w:p w:rsidR="00B23323" w:rsidRPr="00B23323" w:rsidRDefault="00B23323" w:rsidP="00B23323">
      <w:pPr>
        <w:spacing w:after="0" w:line="240" w:lineRule="auto"/>
        <w:ind w:firstLine="567"/>
        <w:jc w:val="both"/>
        <w:rPr>
          <w:rFonts w:ascii="Times New Roman" w:hAnsi="Times New Roman" w:cs="Times New Roman"/>
          <w:highlight w:val="yellow"/>
        </w:rPr>
      </w:pPr>
      <w:r w:rsidRPr="00B23323">
        <w:rPr>
          <w:rFonts w:ascii="Times New Roman" w:hAnsi="Times New Roman" w:cs="Times New Roman"/>
        </w:rPr>
        <w:t xml:space="preserve">За 2016г. в кожуун прибыло на постоянное место жительства  437 (АППГ – 336) человек, что на 30 процентов выше показателя миграции 2015 года. Выбыло за пределы кожууна – 452 (АППГ – 507) человек. Количество выбывших граждан в абсолютных единицах снизилось на 11,2 процента. Таким образом, важно отметить, что даже допустив то, что не удалось удержать показатель миграционной прибыли в положительной динамике в четвертом квартале отчетного года, смогли добиться сокращения миграционной убыли в 11,4 раза или 15 случаев против 171 – за 2015 год.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Показатель регистрации браков увеличился на 4,5 процента и составил 93 бракосочетаний против 89 в 2015 году. Количество зарегистрированных расторжений браков значительно снизилось – на 31,6 процентов  и  составило 26 фактов (АППГ-38).</w:t>
      </w:r>
    </w:p>
    <w:p w:rsidR="00B23323" w:rsidRPr="00B23323" w:rsidRDefault="00B23323" w:rsidP="00B23323">
      <w:pPr>
        <w:spacing w:after="0" w:line="240" w:lineRule="auto"/>
        <w:ind w:firstLine="567"/>
        <w:jc w:val="both"/>
        <w:rPr>
          <w:rFonts w:ascii="Times New Roman" w:hAnsi="Times New Roman" w:cs="Times New Roman"/>
          <w:b/>
          <w:bCs/>
          <w:color w:val="000000"/>
        </w:rPr>
      </w:pPr>
      <w:r w:rsidRPr="00B23323">
        <w:rPr>
          <w:rFonts w:ascii="Times New Roman" w:hAnsi="Times New Roman" w:cs="Times New Roman"/>
          <w:b/>
          <w:bCs/>
          <w:color w:val="000000"/>
          <w:u w:val="single"/>
        </w:rPr>
        <w:t>Бюджет кожууна</w:t>
      </w:r>
      <w:r w:rsidRPr="00B23323">
        <w:rPr>
          <w:rFonts w:ascii="Times New Roman" w:hAnsi="Times New Roman" w:cs="Times New Roman"/>
          <w:b/>
          <w:bCs/>
          <w:color w:val="000000"/>
        </w:rPr>
        <w:t xml:space="preserve">.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За 2016 год поступление налоговых и неналоговых доходов  составляет </w:t>
      </w:r>
      <w:r w:rsidRPr="00B23323">
        <w:rPr>
          <w:rFonts w:ascii="Times New Roman" w:hAnsi="Times New Roman" w:cs="Times New Roman"/>
          <w:b/>
        </w:rPr>
        <w:t>85967</w:t>
      </w:r>
      <w:r w:rsidRPr="00B23323">
        <w:rPr>
          <w:rFonts w:ascii="Times New Roman" w:hAnsi="Times New Roman" w:cs="Times New Roman"/>
        </w:rPr>
        <w:t xml:space="preserve"> (АППГ-78148,7) тыс. рублей, что соответствует 102 процентам к уточненному  плановому показателю 2016 года (план-84392,0 тыс.рублей.</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За отчетный период </w:t>
      </w:r>
      <w:r w:rsidRPr="00B23323">
        <w:rPr>
          <w:rFonts w:ascii="Times New Roman" w:hAnsi="Times New Roman" w:cs="Times New Roman"/>
          <w:b/>
          <w:i/>
        </w:rPr>
        <w:t>объем поступлений налоговых  доходов консолидированного бюджета   кожууна</w:t>
      </w:r>
      <w:r w:rsidRPr="00B23323">
        <w:rPr>
          <w:rFonts w:ascii="Times New Roman" w:hAnsi="Times New Roman" w:cs="Times New Roman"/>
        </w:rPr>
        <w:t xml:space="preserve"> составил </w:t>
      </w:r>
      <w:r w:rsidRPr="00B23323">
        <w:rPr>
          <w:rFonts w:ascii="Times New Roman" w:hAnsi="Times New Roman" w:cs="Times New Roman"/>
          <w:b/>
        </w:rPr>
        <w:t>80676</w:t>
      </w:r>
      <w:r w:rsidRPr="00B23323">
        <w:rPr>
          <w:rFonts w:ascii="Times New Roman" w:hAnsi="Times New Roman" w:cs="Times New Roman"/>
        </w:rPr>
        <w:t xml:space="preserve"> (АППГ-74539,0) тыс.рублей, что выше уровня прошлого года на  8,2 процента. Налоги на совокупный доход остались практически на уровне прошлого года и составили 6339 тыс. рублей.</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 Наблюдается увеличение налоговых поступлений по  земельному налогу на 6 процентов, что соответствует 2621 тыс.рублей,  по налогу на доходы физических лиц- на 12,4 процента или 57337 тыс.рублей (АППГ-50997 тыс.рублей).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Объем поступлений по налогу на имущество организаций  увеличился по сравнению с 2015 годом на 28,9 процента (7300/5665тыс. рублей), поступлений по налогу на имущество физических лиц на 40,9 процентов (2179/1547 тыс. рублей).</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b/>
          <w:i/>
        </w:rPr>
        <w:t>Объем неналоговых доходов</w:t>
      </w:r>
      <w:r w:rsidRPr="00B23323">
        <w:rPr>
          <w:rFonts w:ascii="Times New Roman" w:hAnsi="Times New Roman" w:cs="Times New Roman"/>
        </w:rPr>
        <w:t xml:space="preserve"> по сравнению с 2015 годом увеличился  на 48,1 процента и составил </w:t>
      </w:r>
      <w:r w:rsidRPr="00B23323">
        <w:rPr>
          <w:rFonts w:ascii="Times New Roman" w:hAnsi="Times New Roman" w:cs="Times New Roman"/>
          <w:b/>
        </w:rPr>
        <w:t>5291</w:t>
      </w:r>
      <w:r w:rsidRPr="00B23323">
        <w:rPr>
          <w:rFonts w:ascii="Times New Roman" w:hAnsi="Times New Roman" w:cs="Times New Roman"/>
        </w:rPr>
        <w:t xml:space="preserve">(АППГ- 3572) </w:t>
      </w:r>
      <w:r w:rsidRPr="00B23323">
        <w:rPr>
          <w:rFonts w:ascii="Times New Roman" w:hAnsi="Times New Roman" w:cs="Times New Roman"/>
          <w:b/>
        </w:rPr>
        <w:t>тыс.рублей</w:t>
      </w:r>
      <w:r w:rsidRPr="00B23323">
        <w:rPr>
          <w:rFonts w:ascii="Times New Roman" w:hAnsi="Times New Roman" w:cs="Times New Roman"/>
        </w:rPr>
        <w:t xml:space="preserve">, что соответствует уточненному годовому плановому назначению (100,7 процентов)и составляет 148,1 процентов к уровню 2015 года (5291/3572 тыс.рублей). </w:t>
      </w:r>
      <w:r w:rsidRPr="00B23323">
        <w:rPr>
          <w:rFonts w:ascii="Times New Roman" w:hAnsi="Times New Roman" w:cs="Times New Roman"/>
          <w:bCs/>
        </w:rPr>
        <w:t>В категории неналоговых доходов,</w:t>
      </w:r>
      <w:r w:rsidRPr="00B23323">
        <w:rPr>
          <w:rFonts w:ascii="Times New Roman" w:hAnsi="Times New Roman" w:cs="Times New Roman"/>
          <w:b/>
          <w:bCs/>
        </w:rPr>
        <w:t xml:space="preserve"> </w:t>
      </w:r>
      <w:r w:rsidRPr="00B23323">
        <w:rPr>
          <w:rFonts w:ascii="Times New Roman" w:hAnsi="Times New Roman" w:cs="Times New Roman"/>
        </w:rPr>
        <w:t xml:space="preserve">доходы от аренды земли составили 1733 (АППГ-934 тыс. рублей) при плане 1464 тыс. рублей исполнение составило 118 процентов, по сравнению с уровнем 2015 года показатель фактического исполнения по доходам от аренды земли увеличился на  799 тыс.рублей. Доходы от аренды имущества составили в отчетном периоде 913 тыс.рублей, при плане 1086 тыс. рублей, исполнение составило 84 процента к годовому плановому назначению.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Налоговые и неналоговые доходы кожуунного бюджета (без городских и сельских поселений) за отчетный период возросли по сравнению с уровнем 2015 года на 8,4 процента. Плановые назначения 2016 года исполнены на 100 процентов и составляют </w:t>
      </w:r>
      <w:r w:rsidRPr="00B23323">
        <w:rPr>
          <w:rFonts w:ascii="Times New Roman" w:hAnsi="Times New Roman" w:cs="Times New Roman"/>
          <w:b/>
        </w:rPr>
        <w:t>68722</w:t>
      </w:r>
      <w:r w:rsidRPr="00B23323">
        <w:rPr>
          <w:rFonts w:ascii="Times New Roman" w:hAnsi="Times New Roman" w:cs="Times New Roman"/>
        </w:rPr>
        <w:t xml:space="preserve"> (АППГ-63416 тыс. рублей). В общем объеме доходной части консолидированного бюджета, налоговые и неналоговые доходы кожууна составляют 79,9 процентов.</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В бюджет поселений кожууна с начала года поступило налоговых и неналоговых доходов в сумме </w:t>
      </w:r>
      <w:r w:rsidRPr="00B23323">
        <w:rPr>
          <w:rFonts w:ascii="Times New Roman" w:hAnsi="Times New Roman" w:cs="Times New Roman"/>
          <w:b/>
        </w:rPr>
        <w:t>17245</w:t>
      </w:r>
      <w:r w:rsidRPr="00B23323">
        <w:rPr>
          <w:rFonts w:ascii="Times New Roman" w:hAnsi="Times New Roman" w:cs="Times New Roman"/>
        </w:rPr>
        <w:t xml:space="preserve"> (АППГ-14694) тыс. рублей, увеличение к уровню прошлого года составляет 117,4 процентов, что соответствует 20,1 процентов от общего объема доходов консолидированного бюджета Улуг-Хемского кожууна.</w:t>
      </w:r>
    </w:p>
    <w:p w:rsidR="00B23323" w:rsidRPr="00B23323" w:rsidRDefault="00B23323" w:rsidP="00B23323">
      <w:pPr>
        <w:spacing w:after="0" w:line="240" w:lineRule="auto"/>
        <w:ind w:firstLine="540"/>
        <w:jc w:val="both"/>
        <w:rPr>
          <w:rFonts w:ascii="Times New Roman" w:hAnsi="Times New Roman" w:cs="Times New Roman"/>
          <w:b/>
          <w:bCs/>
        </w:rPr>
      </w:pPr>
      <w:r w:rsidRPr="00B23323">
        <w:rPr>
          <w:rFonts w:ascii="Times New Roman" w:hAnsi="Times New Roman" w:cs="Times New Roman"/>
          <w:b/>
          <w:bCs/>
        </w:rPr>
        <w:t>Перевыполнили план налоговых и неналоговых доходов администрации следующих поселений: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г.Шагонар- 103,0 процента  (15107тыс. рублей  при плане 14691 тыс. рублей, АППГ-12896 тыс.рублей);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с.Иштии-Хем-114 процентов (145,1 тыс.рублей при плане 127,0тыс.рублей. АППГ- 127,4 тыс.рублей)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с.Арыскан – 109 процентов (140,9 тыс.рублей при плане 129 тыс.рублей, АППГ-127,7 тыс.рублей);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с.Ийи-Тал -101 процент (125,7 тыс.рублей при плане 124,0 тыс.рублей, АППГ-122,6 тыс.рублей);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с.Торгалыг -101 процент (314,6 тыс.рублей при плане 310 тыс.рублей, АППГ-252,4 тыс.рублей).</w:t>
      </w:r>
    </w:p>
    <w:p w:rsidR="00B23323" w:rsidRPr="00B23323" w:rsidRDefault="00B23323" w:rsidP="00B23323">
      <w:pPr>
        <w:spacing w:after="0" w:line="240" w:lineRule="auto"/>
        <w:ind w:firstLine="540"/>
        <w:rPr>
          <w:rFonts w:ascii="Times New Roman" w:hAnsi="Times New Roman" w:cs="Times New Roman"/>
          <w:b/>
          <w:bCs/>
        </w:rPr>
      </w:pPr>
      <w:r w:rsidRPr="00B23323">
        <w:rPr>
          <w:rFonts w:ascii="Times New Roman" w:hAnsi="Times New Roman" w:cs="Times New Roman"/>
          <w:b/>
          <w:bCs/>
        </w:rPr>
        <w:t>Отставание от плановых показателей собственных доходов допустили следующие поселения:</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с.Арыг-Узю- 94 процента  (272,2 тыс. руб. при плане 289,0 тыс. рублей, АППГ-255,2 тыс.рублей);</w:t>
      </w:r>
    </w:p>
    <w:p w:rsidR="00B23323" w:rsidRPr="00B23323" w:rsidRDefault="00B23323" w:rsidP="00B23323">
      <w:pPr>
        <w:spacing w:after="0" w:line="240" w:lineRule="auto"/>
        <w:jc w:val="both"/>
        <w:rPr>
          <w:rFonts w:ascii="Times New Roman" w:hAnsi="Times New Roman" w:cs="Times New Roman"/>
          <w:bCs/>
        </w:rPr>
      </w:pPr>
      <w:r w:rsidRPr="00B23323">
        <w:rPr>
          <w:rFonts w:ascii="Times New Roman" w:hAnsi="Times New Roman" w:cs="Times New Roman"/>
          <w:bCs/>
        </w:rPr>
        <w:t>- с.Чааты- 90 процентов (216,4 тыс.рублей при плане 240,0 тыс.рублей, АППГ-205,5 тыс.рублей);</w:t>
      </w:r>
    </w:p>
    <w:p w:rsidR="00B23323" w:rsidRPr="00B23323" w:rsidRDefault="00B23323" w:rsidP="00B23323">
      <w:pPr>
        <w:spacing w:after="0" w:line="240" w:lineRule="auto"/>
        <w:jc w:val="both"/>
        <w:rPr>
          <w:rFonts w:ascii="Times New Roman" w:hAnsi="Times New Roman" w:cs="Times New Roman"/>
          <w:bCs/>
        </w:rPr>
      </w:pPr>
      <w:r w:rsidRPr="00B23323">
        <w:rPr>
          <w:rFonts w:ascii="Times New Roman" w:hAnsi="Times New Roman" w:cs="Times New Roman"/>
          <w:bCs/>
        </w:rPr>
        <w:lastRenderedPageBreak/>
        <w:t>-с.Кок-Чыраа- 92 процента (154,9 тыс.рублей при плане 168,0 тыс.рублей, АППГ-119,2 тыс.рублей);</w:t>
      </w:r>
    </w:p>
    <w:p w:rsidR="00B23323" w:rsidRPr="00B23323" w:rsidRDefault="00B23323" w:rsidP="00B23323">
      <w:pPr>
        <w:spacing w:after="0" w:line="240" w:lineRule="auto"/>
        <w:jc w:val="both"/>
        <w:rPr>
          <w:rFonts w:ascii="Times New Roman" w:hAnsi="Times New Roman" w:cs="Times New Roman"/>
          <w:bCs/>
        </w:rPr>
      </w:pPr>
      <w:r w:rsidRPr="00B23323">
        <w:rPr>
          <w:rFonts w:ascii="Times New Roman" w:hAnsi="Times New Roman" w:cs="Times New Roman"/>
          <w:bCs/>
        </w:rPr>
        <w:t>- с.Эйлиг-Хем -97 процентов (215,9 тыс.рублей при плане 223,1 тыс.рублей. АППГ-172,4 тыс.рублей);</w:t>
      </w:r>
    </w:p>
    <w:p w:rsidR="00B23323" w:rsidRPr="00B23323" w:rsidRDefault="00B23323" w:rsidP="00B23323">
      <w:pPr>
        <w:spacing w:after="0" w:line="240" w:lineRule="auto"/>
        <w:jc w:val="both"/>
        <w:rPr>
          <w:rFonts w:ascii="Times New Roman" w:hAnsi="Times New Roman" w:cs="Times New Roman"/>
          <w:bCs/>
        </w:rPr>
      </w:pPr>
      <w:r w:rsidRPr="00B23323">
        <w:rPr>
          <w:rFonts w:ascii="Times New Roman" w:hAnsi="Times New Roman" w:cs="Times New Roman"/>
          <w:bCs/>
        </w:rPr>
        <w:t>= Хайыракан- 96 процентов (559,0 тыс.рублей при плане 584,2 тыс.рублей, АППГ-440,1 тыс.рублей)</w:t>
      </w:r>
    </w:p>
    <w:p w:rsidR="00B23323" w:rsidRPr="00B23323" w:rsidRDefault="00B23323" w:rsidP="00B23323">
      <w:pPr>
        <w:spacing w:after="0" w:line="240" w:lineRule="auto"/>
        <w:ind w:firstLine="540"/>
        <w:jc w:val="both"/>
        <w:rPr>
          <w:rFonts w:ascii="Times New Roman" w:hAnsi="Times New Roman" w:cs="Times New Roman"/>
          <w:b/>
          <w:bCs/>
        </w:rPr>
      </w:pPr>
      <w:r w:rsidRPr="00B23323">
        <w:rPr>
          <w:rFonts w:ascii="Times New Roman" w:hAnsi="Times New Roman" w:cs="Times New Roman"/>
          <w:b/>
          <w:bCs/>
          <w:u w:val="single"/>
        </w:rPr>
        <w:t>Сельское хозяйство</w:t>
      </w:r>
      <w:r w:rsidRPr="00B23323">
        <w:rPr>
          <w:rFonts w:ascii="Times New Roman" w:hAnsi="Times New Roman" w:cs="Times New Roman"/>
          <w:b/>
          <w:bCs/>
        </w:rPr>
        <w:t xml:space="preserve">.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Cs/>
        </w:rPr>
        <w:t>На территории Улуг-Хемского кожууна функционируют 79 малых и средних сельскохозяйственных предприятий:</w:t>
      </w:r>
      <w:r w:rsidRPr="00B23323">
        <w:rPr>
          <w:rFonts w:ascii="Times New Roman" w:hAnsi="Times New Roman" w:cs="Times New Roman"/>
          <w:b/>
          <w:bCs/>
        </w:rPr>
        <w:t xml:space="preserve"> 10 </w:t>
      </w:r>
      <w:r w:rsidRPr="00B23323">
        <w:rPr>
          <w:rFonts w:ascii="Times New Roman" w:hAnsi="Times New Roman" w:cs="Times New Roman"/>
          <w:bCs/>
        </w:rPr>
        <w:t>мунициальных унитарных предприятий (МУПов),</w:t>
      </w:r>
      <w:r w:rsidRPr="00B23323">
        <w:rPr>
          <w:rFonts w:ascii="Times New Roman" w:hAnsi="Times New Roman" w:cs="Times New Roman"/>
          <w:b/>
          <w:bCs/>
        </w:rPr>
        <w:t xml:space="preserve"> 54-</w:t>
      </w:r>
      <w:r w:rsidRPr="00B23323">
        <w:rPr>
          <w:rFonts w:ascii="Times New Roman" w:hAnsi="Times New Roman" w:cs="Times New Roman"/>
          <w:bCs/>
        </w:rPr>
        <w:t>крестьянско-фермерских хозяйства (КФХ),</w:t>
      </w:r>
      <w:r w:rsidRPr="00B23323">
        <w:rPr>
          <w:rFonts w:ascii="Times New Roman" w:hAnsi="Times New Roman" w:cs="Times New Roman"/>
          <w:b/>
          <w:bCs/>
        </w:rPr>
        <w:t xml:space="preserve"> 8 </w:t>
      </w:r>
      <w:r w:rsidRPr="00B23323">
        <w:rPr>
          <w:rFonts w:ascii="Times New Roman" w:hAnsi="Times New Roman" w:cs="Times New Roman"/>
          <w:bCs/>
        </w:rPr>
        <w:t>–сельскохозяйственных производственных кооперативов,</w:t>
      </w:r>
      <w:r w:rsidRPr="00B23323">
        <w:rPr>
          <w:rFonts w:ascii="Times New Roman" w:hAnsi="Times New Roman" w:cs="Times New Roman"/>
          <w:b/>
          <w:bCs/>
        </w:rPr>
        <w:t xml:space="preserve"> 7</w:t>
      </w:r>
      <w:r w:rsidRPr="00B23323">
        <w:rPr>
          <w:rFonts w:ascii="Times New Roman" w:hAnsi="Times New Roman" w:cs="Times New Roman"/>
          <w:bCs/>
        </w:rPr>
        <w:t>-селькохозяйственных потребительских кооперативов.</w:t>
      </w:r>
      <w:r w:rsidRPr="00B23323">
        <w:rPr>
          <w:rFonts w:ascii="Times New Roman" w:hAnsi="Times New Roman" w:cs="Times New Roman"/>
        </w:rPr>
        <w:t xml:space="preserve"> С начала года количество малых сельскохозяйственных предприятий (КФХ) увеличилось на 9 единиц, увеличение их количества стало возможным за счет реализации мероприятий в рамках губернаторского проекта «Кыштаг для молодой семьи».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На выполнение мероприятий целевых программ, направленных на развитие сельского хозяйства в кожууне за отчетный период за счет всех  уровней бюджетов (Федеральный бюджет, Республиканский бюджет, местный бюджет) израсходовано </w:t>
      </w:r>
      <w:r w:rsidRPr="00B23323">
        <w:rPr>
          <w:rFonts w:ascii="Times New Roman" w:hAnsi="Times New Roman" w:cs="Times New Roman"/>
          <w:b/>
        </w:rPr>
        <w:t>39554,6 тыс.рублей</w:t>
      </w:r>
      <w:r w:rsidRPr="00B23323">
        <w:rPr>
          <w:rFonts w:ascii="Times New Roman" w:hAnsi="Times New Roman" w:cs="Times New Roman"/>
        </w:rPr>
        <w:t xml:space="preserve">, в том числе из средств местного бюджета- </w:t>
      </w:r>
      <w:r w:rsidRPr="00B23323">
        <w:rPr>
          <w:rFonts w:ascii="Times New Roman" w:hAnsi="Times New Roman" w:cs="Times New Roman"/>
          <w:b/>
        </w:rPr>
        <w:t>512 тыс.рублей</w:t>
      </w:r>
      <w:r w:rsidRPr="00B23323">
        <w:rPr>
          <w:rFonts w:ascii="Times New Roman" w:hAnsi="Times New Roman" w:cs="Times New Roman"/>
        </w:rPr>
        <w:t>.</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Объем продукции сельского хозяйства в хозяйствах всех категорий в действующих ценах составил 503,9 млн.рублей (АППГ-435,7 млн.рублей) или 115,6 процентов в сопоставимой оценке к 2015 году.</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
          <w:bCs/>
          <w:i/>
        </w:rPr>
        <w:t>В агропромышленном комплексе</w:t>
      </w:r>
      <w:r w:rsidRPr="00B23323">
        <w:rPr>
          <w:rFonts w:ascii="Times New Roman" w:hAnsi="Times New Roman" w:cs="Times New Roman"/>
          <w:b/>
          <w:bCs/>
        </w:rPr>
        <w:t xml:space="preserve"> </w:t>
      </w:r>
      <w:r w:rsidRPr="00B23323">
        <w:rPr>
          <w:rFonts w:ascii="Times New Roman" w:hAnsi="Times New Roman" w:cs="Times New Roman"/>
        </w:rPr>
        <w:t xml:space="preserve">по состоянию на 1 января  2017 года во всех категориях хозяйств кожууна имеется крупного рогатого скота  </w:t>
      </w:r>
      <w:r w:rsidRPr="00B23323">
        <w:rPr>
          <w:rFonts w:ascii="Times New Roman" w:hAnsi="Times New Roman" w:cs="Times New Roman"/>
          <w:b/>
          <w:bCs/>
        </w:rPr>
        <w:t xml:space="preserve">11019 </w:t>
      </w:r>
      <w:r w:rsidRPr="00B23323">
        <w:rPr>
          <w:rFonts w:ascii="Times New Roman" w:hAnsi="Times New Roman" w:cs="Times New Roman"/>
        </w:rPr>
        <w:t xml:space="preserve">(АППГ-11006) голов, в том числе коров </w:t>
      </w:r>
      <w:r w:rsidRPr="00B23323">
        <w:rPr>
          <w:rFonts w:ascii="Times New Roman" w:hAnsi="Times New Roman" w:cs="Times New Roman"/>
          <w:b/>
          <w:bCs/>
        </w:rPr>
        <w:t xml:space="preserve">4719 </w:t>
      </w:r>
      <w:r w:rsidRPr="00B23323">
        <w:rPr>
          <w:rFonts w:ascii="Times New Roman" w:hAnsi="Times New Roman" w:cs="Times New Roman"/>
        </w:rPr>
        <w:t xml:space="preserve">(АППГ-4713)голов, свиней- </w:t>
      </w:r>
      <w:r w:rsidRPr="00B23323">
        <w:rPr>
          <w:rFonts w:ascii="Times New Roman" w:hAnsi="Times New Roman" w:cs="Times New Roman"/>
          <w:b/>
        </w:rPr>
        <w:t>615</w:t>
      </w:r>
      <w:r w:rsidRPr="00B23323">
        <w:rPr>
          <w:rFonts w:ascii="Times New Roman" w:hAnsi="Times New Roman" w:cs="Times New Roman"/>
        </w:rPr>
        <w:t xml:space="preserve"> (АППГ-</w:t>
      </w:r>
      <w:r w:rsidRPr="00B23323">
        <w:rPr>
          <w:rFonts w:ascii="Times New Roman" w:hAnsi="Times New Roman" w:cs="Times New Roman"/>
          <w:bCs/>
        </w:rPr>
        <w:t>1101</w:t>
      </w:r>
      <w:r w:rsidRPr="00B23323">
        <w:rPr>
          <w:rFonts w:ascii="Times New Roman" w:hAnsi="Times New Roman" w:cs="Times New Roman"/>
          <w:b/>
          <w:bCs/>
        </w:rPr>
        <w:t xml:space="preserve">) </w:t>
      </w:r>
      <w:r w:rsidRPr="00B23323">
        <w:rPr>
          <w:rFonts w:ascii="Times New Roman" w:hAnsi="Times New Roman" w:cs="Times New Roman"/>
        </w:rPr>
        <w:t>голов, овец и коз -</w:t>
      </w:r>
      <w:r w:rsidRPr="00B23323">
        <w:rPr>
          <w:rFonts w:ascii="Times New Roman" w:hAnsi="Times New Roman" w:cs="Times New Roman"/>
          <w:b/>
          <w:bCs/>
        </w:rPr>
        <w:t xml:space="preserve">53829 </w:t>
      </w:r>
      <w:r w:rsidRPr="00B23323">
        <w:rPr>
          <w:rFonts w:ascii="Times New Roman" w:hAnsi="Times New Roman" w:cs="Times New Roman"/>
        </w:rPr>
        <w:t xml:space="preserve">(АППГ-52781)голов, лошадей </w:t>
      </w:r>
      <w:r w:rsidRPr="00B23323">
        <w:rPr>
          <w:rFonts w:ascii="Times New Roman" w:hAnsi="Times New Roman" w:cs="Times New Roman"/>
          <w:b/>
          <w:bCs/>
        </w:rPr>
        <w:t xml:space="preserve">4656 </w:t>
      </w:r>
      <w:r w:rsidRPr="00B23323">
        <w:rPr>
          <w:rFonts w:ascii="Times New Roman" w:hAnsi="Times New Roman" w:cs="Times New Roman"/>
        </w:rPr>
        <w:t xml:space="preserve">(АППГ-3952)голов, птицы  </w:t>
      </w:r>
      <w:r w:rsidRPr="00B23323">
        <w:rPr>
          <w:rFonts w:ascii="Times New Roman" w:hAnsi="Times New Roman" w:cs="Times New Roman"/>
          <w:b/>
          <w:bCs/>
        </w:rPr>
        <w:t>857</w:t>
      </w:r>
      <w:r w:rsidRPr="00B23323">
        <w:rPr>
          <w:rFonts w:ascii="Times New Roman" w:hAnsi="Times New Roman" w:cs="Times New Roman"/>
        </w:rPr>
        <w:t>(АППГ-660)</w:t>
      </w:r>
      <w:r w:rsidRPr="00B23323">
        <w:rPr>
          <w:rFonts w:ascii="Times New Roman" w:hAnsi="Times New Roman" w:cs="Times New Roman"/>
          <w:b/>
          <w:bCs/>
        </w:rPr>
        <w:t xml:space="preserve">  </w:t>
      </w:r>
      <w:r w:rsidRPr="00B23323">
        <w:rPr>
          <w:rFonts w:ascii="Times New Roman" w:hAnsi="Times New Roman" w:cs="Times New Roman"/>
          <w:bCs/>
        </w:rPr>
        <w:t>г</w:t>
      </w:r>
      <w:r w:rsidRPr="00B23323">
        <w:rPr>
          <w:rFonts w:ascii="Times New Roman" w:hAnsi="Times New Roman" w:cs="Times New Roman"/>
        </w:rPr>
        <w:t xml:space="preserve">олов, верблюдов </w:t>
      </w:r>
      <w:r w:rsidRPr="00B23323">
        <w:rPr>
          <w:rFonts w:ascii="Times New Roman" w:hAnsi="Times New Roman" w:cs="Times New Roman"/>
          <w:b/>
          <w:bCs/>
        </w:rPr>
        <w:t xml:space="preserve">30 </w:t>
      </w:r>
      <w:r w:rsidRPr="00B23323">
        <w:rPr>
          <w:rFonts w:ascii="Times New Roman" w:hAnsi="Times New Roman" w:cs="Times New Roman"/>
        </w:rPr>
        <w:t>(АППГ-37) голов.</w:t>
      </w:r>
    </w:p>
    <w:p w:rsidR="00B23323" w:rsidRPr="00B23323" w:rsidRDefault="00B23323" w:rsidP="00B23323">
      <w:pPr>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По сравнению с прошлым годом, поголовье лошадей увеличилось на 17,8 процентов, поголовье овец и коз на 1 процент, птицы на 29,8 процентов, поголовье крупного рогатого скота осталось практически на уровне прошлого года, уменьшилось поголовье свиней на 50,5 процентов,  верблюдов на 19 процентов.</w:t>
      </w:r>
    </w:p>
    <w:p w:rsidR="00B23323" w:rsidRPr="00B23323" w:rsidRDefault="00B23323" w:rsidP="00B23323">
      <w:pPr>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Однако в разрезе категорий хозяйств зарегистрировано снижение поголовья в сельскохозяйственных предприятиях крупного рогатого скота- на 12 процентов, мелкого рогатого скота -на 10 процентов, свиней- на 57 процентов.</w:t>
      </w:r>
    </w:p>
    <w:p w:rsidR="00B23323" w:rsidRPr="00B23323" w:rsidRDefault="00B23323" w:rsidP="00B23323">
      <w:pPr>
        <w:spacing w:after="0" w:line="240" w:lineRule="auto"/>
        <w:ind w:firstLine="720"/>
        <w:jc w:val="both"/>
        <w:rPr>
          <w:rFonts w:ascii="Times New Roman" w:hAnsi="Times New Roman" w:cs="Times New Roman"/>
        </w:rPr>
      </w:pPr>
      <w:r w:rsidRPr="00B23323">
        <w:rPr>
          <w:rFonts w:ascii="Times New Roman" w:hAnsi="Times New Roman" w:cs="Times New Roman"/>
        </w:rPr>
        <w:t xml:space="preserve">Так, за период зимовки 2016 года вследствие устойчивой продолжительности аномально низких температур в 1 квартале 2016 года  в сельскохозяйственных предприятиях кожууна пало и погибло  крупного рогатого скота-354 головы, овец и коз- 1323 головы, лошадей- 17 голов, свиней- 6 голов.  Основной из причин значительного снижения поголовья крупного и мелкого рогатого скота в личных подсобных хозяйствах населения явилось отсутствие достаточных запасов кормовой базы у этой категории хозяйств.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В целях успешного проведения зимовки скота и недопущения дальнейшего падежа скота во всех категориях хозяйств в кожууне с начала года функционировал штаб по организованному проведению зимовки скота. В целях обеспечения  контроля за ходом зимовки скота, а также для оказания практической помощи животноводам, работники Управления сельского хозяйства с привлечением врачей ЦКБ, ветеринаров еженедельно выезжали на чабанские стоянки. Постановлением администрации кожууна от 2 февраля 2016 года № 27 « О введении чрезвычайной ситуации муниципального характера на территории Улуг-Хемского кожууна» введен режим «Чрезвычайная ситуация муниципального характера» на территории кожууна с 1 февраля 2016 года. Из резервного фонда администрации кожууна выделены 150тыс.рублей для централизованного приобретения кормов (зернофуража) для всех категорий сельхозпредприятий и хозяйств населения, испытывающих недостаток кормов в период зимовки скота.</w:t>
      </w:r>
    </w:p>
    <w:p w:rsidR="00B23323" w:rsidRPr="00B23323" w:rsidRDefault="00B23323" w:rsidP="00B23323">
      <w:pPr>
        <w:spacing w:after="0" w:line="240" w:lineRule="auto"/>
        <w:ind w:firstLine="540"/>
        <w:rPr>
          <w:rFonts w:ascii="Times New Roman" w:hAnsi="Times New Roman" w:cs="Times New Roman"/>
        </w:rPr>
      </w:pPr>
      <w:r w:rsidRPr="00B23323">
        <w:rPr>
          <w:rFonts w:ascii="Times New Roman" w:hAnsi="Times New Roman" w:cs="Times New Roman"/>
        </w:rPr>
        <w:t xml:space="preserve">За отчетный период хозяйствами всех категорий произведено молока – </w:t>
      </w:r>
      <w:r w:rsidRPr="00B23323">
        <w:rPr>
          <w:rFonts w:ascii="Times New Roman" w:hAnsi="Times New Roman" w:cs="Times New Roman"/>
          <w:b/>
        </w:rPr>
        <w:t xml:space="preserve">7472 </w:t>
      </w:r>
      <w:r w:rsidRPr="00B23323">
        <w:rPr>
          <w:rFonts w:ascii="Times New Roman" w:hAnsi="Times New Roman" w:cs="Times New Roman"/>
        </w:rPr>
        <w:t xml:space="preserve">тонны (АППГ - 6517 тн), мяса – </w:t>
      </w:r>
      <w:r w:rsidRPr="00B23323">
        <w:rPr>
          <w:rFonts w:ascii="Times New Roman" w:hAnsi="Times New Roman" w:cs="Times New Roman"/>
          <w:b/>
        </w:rPr>
        <w:t xml:space="preserve">1426 </w:t>
      </w:r>
      <w:r w:rsidRPr="00B23323">
        <w:rPr>
          <w:rFonts w:ascii="Times New Roman" w:hAnsi="Times New Roman" w:cs="Times New Roman"/>
        </w:rPr>
        <w:t>тонны (АППГ – 1423 тонны),  яиц –</w:t>
      </w:r>
      <w:r w:rsidRPr="00B23323">
        <w:rPr>
          <w:rFonts w:ascii="Times New Roman" w:hAnsi="Times New Roman" w:cs="Times New Roman"/>
          <w:b/>
        </w:rPr>
        <w:t xml:space="preserve"> 262 </w:t>
      </w:r>
      <w:r w:rsidRPr="00B23323">
        <w:rPr>
          <w:rFonts w:ascii="Times New Roman" w:hAnsi="Times New Roman" w:cs="Times New Roman"/>
        </w:rPr>
        <w:t xml:space="preserve">тыс.штук (АППГ – 259 тыс.шт.), настриг шерсти - </w:t>
      </w:r>
      <w:r w:rsidRPr="00B23323">
        <w:rPr>
          <w:rFonts w:ascii="Times New Roman" w:hAnsi="Times New Roman" w:cs="Times New Roman"/>
          <w:b/>
        </w:rPr>
        <w:t>71</w:t>
      </w:r>
      <w:r w:rsidRPr="00B23323">
        <w:rPr>
          <w:rFonts w:ascii="Times New Roman" w:hAnsi="Times New Roman" w:cs="Times New Roman"/>
        </w:rPr>
        <w:t xml:space="preserve"> тонна (АППГ – 64 тонны).  Выполнение  планового назначения  по производству молока составляет за отчетный период 113,5 процентов, к АППГ- 114,6 процентов; выполнение плановых показателей по производству мяса составляет 98 процентов, к АППГ-100 процентов, выполнение плановых показателей по производству шерсти составляет 116,4 процента, к АППГ-111 процентов, яиц -101,2 процента. </w:t>
      </w:r>
    </w:p>
    <w:p w:rsidR="00B23323" w:rsidRPr="00B23323" w:rsidRDefault="00B23323" w:rsidP="00B23323">
      <w:pPr>
        <w:spacing w:after="0" w:line="240" w:lineRule="auto"/>
        <w:ind w:firstLine="540"/>
        <w:jc w:val="both"/>
        <w:rPr>
          <w:rFonts w:ascii="Times New Roman" w:hAnsi="Times New Roman" w:cs="Times New Roman"/>
          <w:color w:val="FF9900"/>
        </w:rPr>
      </w:pPr>
      <w:r w:rsidRPr="00B23323">
        <w:rPr>
          <w:rFonts w:ascii="Times New Roman" w:hAnsi="Times New Roman" w:cs="Times New Roman"/>
        </w:rPr>
        <w:t xml:space="preserve">Получено и сохранено молодняка текущего года в хозяйствах всех категорий собственности: телят - </w:t>
      </w:r>
      <w:r w:rsidRPr="00B23323">
        <w:rPr>
          <w:rFonts w:ascii="Times New Roman" w:hAnsi="Times New Roman" w:cs="Times New Roman"/>
          <w:b/>
          <w:bCs/>
        </w:rPr>
        <w:t>3329 (АППГ-</w:t>
      </w:r>
      <w:r w:rsidRPr="00B23323">
        <w:rPr>
          <w:rFonts w:ascii="Times New Roman" w:hAnsi="Times New Roman" w:cs="Times New Roman"/>
        </w:rPr>
        <w:t>3247</w:t>
      </w:r>
      <w:r w:rsidRPr="00B23323">
        <w:rPr>
          <w:rFonts w:ascii="Times New Roman" w:hAnsi="Times New Roman" w:cs="Times New Roman"/>
          <w:b/>
          <w:bCs/>
        </w:rPr>
        <w:t xml:space="preserve">) </w:t>
      </w:r>
      <w:r w:rsidRPr="00B23323">
        <w:rPr>
          <w:rFonts w:ascii="Times New Roman" w:hAnsi="Times New Roman" w:cs="Times New Roman"/>
        </w:rPr>
        <w:t>гол,  ягнят и козлят –</w:t>
      </w:r>
      <w:r w:rsidRPr="00B23323">
        <w:rPr>
          <w:rFonts w:ascii="Times New Roman" w:hAnsi="Times New Roman" w:cs="Times New Roman"/>
          <w:b/>
          <w:bCs/>
        </w:rPr>
        <w:t xml:space="preserve">26616 </w:t>
      </w:r>
      <w:r w:rsidRPr="00B23323">
        <w:rPr>
          <w:rFonts w:ascii="Times New Roman" w:hAnsi="Times New Roman" w:cs="Times New Roman"/>
        </w:rPr>
        <w:t xml:space="preserve">(АППГ-26177)гол,  жеребят-  </w:t>
      </w:r>
      <w:r w:rsidRPr="00B23323">
        <w:rPr>
          <w:rFonts w:ascii="Times New Roman" w:hAnsi="Times New Roman" w:cs="Times New Roman"/>
          <w:b/>
          <w:bCs/>
        </w:rPr>
        <w:t xml:space="preserve">923 </w:t>
      </w:r>
      <w:r w:rsidRPr="00B23323">
        <w:rPr>
          <w:rFonts w:ascii="Times New Roman" w:hAnsi="Times New Roman" w:cs="Times New Roman"/>
        </w:rPr>
        <w:t>(АППГ-729)</w:t>
      </w:r>
      <w:r w:rsidRPr="00B23323">
        <w:rPr>
          <w:rFonts w:ascii="Times New Roman" w:hAnsi="Times New Roman" w:cs="Times New Roman"/>
          <w:b/>
          <w:bCs/>
        </w:rPr>
        <w:t xml:space="preserve">  г</w:t>
      </w:r>
      <w:r w:rsidRPr="00B23323">
        <w:rPr>
          <w:rFonts w:ascii="Times New Roman" w:hAnsi="Times New Roman" w:cs="Times New Roman"/>
        </w:rPr>
        <w:t xml:space="preserve">ол,  поросят всего </w:t>
      </w:r>
      <w:r w:rsidRPr="00B23323">
        <w:rPr>
          <w:rFonts w:ascii="Times New Roman" w:hAnsi="Times New Roman" w:cs="Times New Roman"/>
          <w:b/>
          <w:bCs/>
        </w:rPr>
        <w:t xml:space="preserve">– 858 </w:t>
      </w:r>
      <w:r w:rsidRPr="00B23323">
        <w:rPr>
          <w:rFonts w:ascii="Times New Roman" w:hAnsi="Times New Roman" w:cs="Times New Roman"/>
        </w:rPr>
        <w:t>(АППГ- 915)</w:t>
      </w:r>
      <w:r w:rsidRPr="00B23323">
        <w:rPr>
          <w:rFonts w:ascii="Times New Roman" w:hAnsi="Times New Roman" w:cs="Times New Roman"/>
          <w:b/>
          <w:bCs/>
        </w:rPr>
        <w:t xml:space="preserve"> гол</w:t>
      </w:r>
      <w:r w:rsidRPr="00B23323">
        <w:rPr>
          <w:rFonts w:ascii="Times New Roman" w:hAnsi="Times New Roman" w:cs="Times New Roman"/>
        </w:rPr>
        <w:t xml:space="preserve">, верблюжат – </w:t>
      </w:r>
      <w:r w:rsidRPr="00B23323">
        <w:rPr>
          <w:rFonts w:ascii="Times New Roman" w:hAnsi="Times New Roman" w:cs="Times New Roman"/>
          <w:b/>
          <w:bCs/>
        </w:rPr>
        <w:t>4</w:t>
      </w:r>
      <w:r w:rsidRPr="00B23323">
        <w:rPr>
          <w:rFonts w:ascii="Times New Roman" w:hAnsi="Times New Roman" w:cs="Times New Roman"/>
        </w:rPr>
        <w:t xml:space="preserve"> (АППГ-2) гол.</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lastRenderedPageBreak/>
        <w:t xml:space="preserve">В расчете на 100 голов маточного поголовья получено телят – </w:t>
      </w:r>
      <w:r w:rsidRPr="00B23323">
        <w:rPr>
          <w:rFonts w:ascii="Times New Roman" w:hAnsi="Times New Roman" w:cs="Times New Roman"/>
          <w:b/>
          <w:bCs/>
        </w:rPr>
        <w:t xml:space="preserve">70,5 </w:t>
      </w:r>
      <w:r w:rsidRPr="00B23323">
        <w:rPr>
          <w:rFonts w:ascii="Times New Roman" w:hAnsi="Times New Roman" w:cs="Times New Roman"/>
        </w:rPr>
        <w:t xml:space="preserve">голов, ягнят и козлят – </w:t>
      </w:r>
      <w:r w:rsidRPr="00B23323">
        <w:rPr>
          <w:rFonts w:ascii="Times New Roman" w:hAnsi="Times New Roman" w:cs="Times New Roman"/>
          <w:b/>
          <w:bCs/>
        </w:rPr>
        <w:t xml:space="preserve">83,5 </w:t>
      </w:r>
      <w:r w:rsidRPr="00B23323">
        <w:rPr>
          <w:rFonts w:ascii="Times New Roman" w:hAnsi="Times New Roman" w:cs="Times New Roman"/>
        </w:rPr>
        <w:t>голов, жеребят –</w:t>
      </w:r>
      <w:r w:rsidRPr="00B23323">
        <w:rPr>
          <w:rFonts w:ascii="Times New Roman" w:hAnsi="Times New Roman" w:cs="Times New Roman"/>
          <w:b/>
          <w:bCs/>
        </w:rPr>
        <w:t xml:space="preserve"> 60,8</w:t>
      </w:r>
      <w:r w:rsidRPr="00B23323">
        <w:rPr>
          <w:rFonts w:ascii="Times New Roman" w:hAnsi="Times New Roman" w:cs="Times New Roman"/>
        </w:rPr>
        <w:t xml:space="preserve"> голов, на одну свиноматку получено 3,4 голов поросят. Из 22 верблюдоматок получено  4 верблюжонка, что является низким показателем продуктивности сельскохозяйственных животных (АППГ – 2 гол).</w:t>
      </w:r>
    </w:p>
    <w:p w:rsidR="00B23323" w:rsidRPr="00B23323" w:rsidRDefault="00B23323" w:rsidP="00B23323">
      <w:pPr>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Получено и сохранено молодняка текущего года в хозяйствах всех категорий собственности: телят - 3329  (АППГ-3247)голов, ягнят и козлят – 26616 (АППГ-26177) голов, жеребят- 923 (АППГ-729) голов, поросят всего – 858 (АППГ-915) голов, верблюжат –4 головы (АППГ-2).</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Лучших показателей по животноводству достигли чабаны крестьянских  (фермерских) хозяйств Донгак Роман Викторович (с.Эйлиг-Хем, МУП «Ангорка»), получивший от 100 овцекозематок  103 головы молодняка, Ооржак Вячеслав Чадамбаевич (с.Арыг-Узю, КФХ), получивший на 100 голов маточного поголовья 82 головы молодняка. Третье место в списке передовиков и чемпионов сельского хозяйства по итогам 2016 года заслуженно получил глава крестьянско-фермерского хозяйства Конгар Чылгычы Алексеевич (с.Хайыракан), получивший на 100 голов маточного поголовья  80 голов молодняка.</w:t>
      </w:r>
    </w:p>
    <w:p w:rsidR="00B23323" w:rsidRPr="00B23323" w:rsidRDefault="00B23323" w:rsidP="00B23323">
      <w:pPr>
        <w:spacing w:after="0" w:line="240" w:lineRule="auto"/>
        <w:ind w:firstLine="540"/>
        <w:jc w:val="both"/>
        <w:rPr>
          <w:rFonts w:ascii="Times New Roman" w:hAnsi="Times New Roman" w:cs="Times New Roman"/>
        </w:rPr>
      </w:pP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
          <w:i/>
        </w:rPr>
        <w:t>В отрасли растениеводства:</w:t>
      </w:r>
      <w:r w:rsidRPr="00B23323">
        <w:rPr>
          <w:rFonts w:ascii="Times New Roman" w:hAnsi="Times New Roman" w:cs="Times New Roman"/>
        </w:rPr>
        <w:t xml:space="preserve">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В 2016 году государственную поддержку на проведение весенне-полевых работ в виде субсидий получили 14 хозяйств на общую сумму 5920,1 тыс.рублей, в том числе из местного бюджета-184 тыс.рублей.</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 отчетном году было посеяно сельскохозяйственных культур на  площади 2507 гектаров. Произведен посев многолетних трав на общей площади 108 га.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В отчетном периоде в 3,3 раза увеличены посевные площади кормовых культур, что позволит избежать проблемы нехватки кормов для сельскохозяйственных животных в период зимовки скота 2016-2017г.г.</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Всего в 2016 году убрано 1513 га </w:t>
      </w:r>
      <w:r w:rsidRPr="00B23323">
        <w:rPr>
          <w:rFonts w:ascii="Times New Roman" w:hAnsi="Times New Roman" w:cs="Times New Roman"/>
          <w:b/>
          <w:i/>
        </w:rPr>
        <w:t>зерновых культур</w:t>
      </w:r>
      <w:r w:rsidRPr="00B23323">
        <w:rPr>
          <w:rFonts w:ascii="Times New Roman" w:hAnsi="Times New Roman" w:cs="Times New Roman"/>
        </w:rPr>
        <w:t>, намолочено 1357 тн зерна (АППГ-6тн), средняя урожайность зерновых культур составила 8,96 ц/га.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
          <w:i/>
        </w:rPr>
        <w:t>Кормовых культур</w:t>
      </w:r>
      <w:r w:rsidRPr="00B23323">
        <w:rPr>
          <w:rFonts w:ascii="Times New Roman" w:hAnsi="Times New Roman" w:cs="Times New Roman"/>
        </w:rPr>
        <w:t xml:space="preserve"> убрано с площади 556 га (АППГ-117 га), получено сена однолетних трав-612 тн (АППГ-117 тн),  соломы -670тн. Средняя урожайность сена однолетних трав составила 10,8ц/га, соломы-4,4 ц/га. Произведено сена многолетних трав посева текущего года-75тн, средняя урожайность составила 6,9 ц/га.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Урожай картофеля составил в 2016 году-3221тн (АППГ-2778тн), овощей-183тн (АППГ-160 тн). Средняя урожайность картофеля составила 104ц/га, овощей-92 ц/га. Достигнуто увеличение урожая картофеля- на 15,9 процентов, овощей- на 14,3 процента.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Увеличение основных показателей в отрасли растениеводства стало возможным за счет реализации основных мероприятий, утвержденных   постановлением администрации кожууна № 205 от 31 марта 2016 года « О мерах по организованному проведению весенне-полевых работ в 2016 году в Улуг-Хемском кожууне», был создан штаб по проведению весенне- полевых работ во главе с председателем администрации кожууна.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Управлением сельского хозяйства активно проводилась работа по  реализации семян и рассады овощных культур хозяйствам всех категорий. В населенных пунктах кожууна в весенний период были проведены плановые подворные обходы хозяйств населения, организованы сходы граждан по вопросам развития огородничества.</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В  летний период отчетного года была продолжена организованная работа по уничтожению дикорастущей конопли. Уничтожено сорного растения на общей площади в 905 га, в том числе летней обработкой пашни- 310 га, механизированным скашиванием – 88 га, ручным скашиванием – 32 га, химическим опрыскиванием – 445 га. На организацию данных мероприятий из местного бюджета было выделено финансовых средств на общую сумму 90 тыс.рублей (на проведение химического опрыскивания на площади 445 га). Исполнителем работ по химическому опрыскиванию зарослей дикорастущей конопли был назначен глава крестьянского (фермерского) хозяйства Савый Сергек Сергеевич.</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В рамках ФЦП «Устойчивое развитие сельских территорий  на 2014-2017 годы и на период до 2020 года»  вошли в сводный реестр республики 6 участников, из них 2 граждан старше 35 лет и 4 членов молодых семей.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С начала года проведена масштабная работа по реализации мероприятия губернаторского проекта «Кыштаг для молодой семьи». На конкурсной основе были выбраны участники проекта в 9 сельских поселениях кожууна. Участники проекта прошли регистрацию в качестве глав крестьянско-фермерских хозяйств. Проведена работа по  формированию земельных участков </w:t>
      </w:r>
      <w:r w:rsidRPr="00B23323">
        <w:rPr>
          <w:rFonts w:ascii="Times New Roman" w:hAnsi="Times New Roman" w:cs="Times New Roman"/>
        </w:rPr>
        <w:lastRenderedPageBreak/>
        <w:t xml:space="preserve">сельскохозяйственного назначения (межевание, постановка на кадастровый учет), произведена их оценка (независимый оценщик- Тас-оол З.К.).Проведена соответствующая процедура по оформлению земель сельскохозяйственного назначения (земельные участки выставлены на сайт «Торги.ру» 29 марта 2016г., поданы извещения в газету «Улуг-Хем» 5 марта 2016 года, заключены договора аренды земельных участков с администрацией кожууна, произведена регистрация договоров в Управлении Росреестра по РТ). </w:t>
      </w:r>
    </w:p>
    <w:p w:rsidR="00B23323" w:rsidRPr="00B23323" w:rsidRDefault="00B23323" w:rsidP="00B23323">
      <w:pPr>
        <w:spacing w:after="0" w:line="240" w:lineRule="auto"/>
        <w:ind w:firstLine="426"/>
        <w:jc w:val="both"/>
        <w:rPr>
          <w:rFonts w:ascii="Times New Roman" w:hAnsi="Times New Roman" w:cs="Times New Roman"/>
        </w:rPr>
      </w:pPr>
      <w:r w:rsidRPr="00B23323">
        <w:rPr>
          <w:rFonts w:ascii="Times New Roman" w:hAnsi="Times New Roman" w:cs="Times New Roman"/>
        </w:rPr>
        <w:t xml:space="preserve">Все участники проекта предоставили полный пакет необходимой документации для получения кредитных средств и открыли счета в ОАО АБ «Народный банк РТ»,  внесли в банк собственные средства в размере 10 процентов  от общей стоимости проекта. Денежные средства, предоставляемые в рамках проекта, в сумме 700 тыс.рублей на приобретение МРС и 220 тыс.рублей, предусматриваемые для строительства кошары и дома, перечислены каждому из участников проекта. В Министерство сельского хозяйства РТ предоставлен полный объем документации для их участия в конкурсе «Начинающий фермер».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В ходе реализации основных мероприятий, были заключены договора купли-продажи лесных насаждений, сформированы бригады строителей из числа жителей сумонов всего 72 чел, с привлечением безработной молодежи до 30 лет, всего – 42 человека. Заключены договора по закупу овцематок для участников с сельскохозяйственными предприятиями ( ГУП «Малчын» и главами КФХ Айыр-оол Э.Н, Кара-Сал Л.Б, Дамдын-оол К.Т, с ООО «Бодарал»).  В срок до 20 сентября 2016 года строительные работы кыштага и жилого дома в каждом из поселений завершены. Скот полностью передан участникам проекта (из расчета  200 голов МРС на 1семью, всего- 1800 голов МРС). Заготовка грубых кормов выполнена на 103 процента и составляет 286 тн. В дальнейшем предстоит совместно с Министерством сельского хозяйства Республики Тыва решить вопрос водоснабжения и освещения зимних стоянок (установка бензогенераторов).</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
          <w:bCs/>
        </w:rPr>
        <w:t xml:space="preserve">Переработка сельскохозяйственной продукции. </w:t>
      </w:r>
      <w:r w:rsidRPr="00B23323">
        <w:rPr>
          <w:rFonts w:ascii="Times New Roman" w:hAnsi="Times New Roman" w:cs="Times New Roman"/>
        </w:rPr>
        <w:t>В 2016 году году была продолжена реализация плановых мероприятий по поддержке местных товаропроизводителей -участников губернаторского проекта «Одно село- один продукт», занимающихся производством и переработкой сельскохозяйственной продукции. Так, сельскохозяйственным потребительским кооперативом «Оргаадай» произведено и реализовано 62 тн (АППГ-42,6 тн) Тыва-далган и  20тн (АППГ-13 тн) комбикормов, объемы производства по сравнению с прошлым годом, увеличились на 44 процента.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Уловом и переработкой рыбы занимаются участники ОСОП- сельскохозяйственные потребительские кооперативы «Ногаан» и «Нептун». За отчетный период общий объем улова рыбы составил 37,8 тн (28тн), что выше АППГ на 35 процентов.</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Мини-цехом по переработке молока в городе Шагонаре  (производитель- СПоК «Улуг-Хем») переработано за отчетный период 37,8тн (АППГ-53,4тн</w:t>
      </w:r>
      <w:r w:rsidRPr="00B23323">
        <w:rPr>
          <w:rFonts w:ascii="Times New Roman" w:hAnsi="Times New Roman" w:cs="Times New Roman"/>
          <w:b/>
        </w:rPr>
        <w:t>)</w:t>
      </w:r>
      <w:r w:rsidRPr="00B23323">
        <w:rPr>
          <w:rFonts w:ascii="Times New Roman" w:hAnsi="Times New Roman" w:cs="Times New Roman"/>
        </w:rPr>
        <w:t xml:space="preserve"> молока, что выше АППГ на 5 процентов. Произведено и реализовано через торговую сеть молока пастеризованного 2,5-% жирности -17,9 тн (АППГ-19,2 тн), творога-1,3 тн (АППГ-2,3 тн), сметаны-1,21 тн (АППГ-2,14тн), кефира-0,4тн (АППГ-0,5) тонны. Снижение объемов молокоперерабатывающего производства объясняется снижением объемов закупочного молока у населения.</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За отчетный период сельскохозяйственным потребительским кооперативом «Усма» изготовлено 1000 изделий  из шкур (АППГ-880 единиц),увеличение объемов производства по сравнению с прошлым годом, на 13,6 процентов. Объем продукции вязаных изделий из ангорской шерсти (платки, косынки, палантины, носки, безрукавки и т.п.), изготовленных в с.Эйлиг-Хем,  увеличился по сравнению с прошлым годом на 12,5 процентов и составил 289 единиц готовой продукции. Переработанные шкуры  и вязаные изделия из ангорской шерсти пользуются повышенным спросом  как у населения кожууна, так и на сельскохозяйственных ярмарках в г.Кызыле.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
          <w:bCs/>
          <w:u w:val="single"/>
        </w:rPr>
        <w:t>В отрасли промышленности</w:t>
      </w:r>
      <w:r w:rsidRPr="00B23323">
        <w:rPr>
          <w:rFonts w:ascii="Times New Roman" w:hAnsi="Times New Roman" w:cs="Times New Roman"/>
        </w:rPr>
        <w:t xml:space="preserve"> кожууна: По состоянию на 1 января 2017 года  всего на территории Улуг-Хемского кожууна зарегистрировано 157 организаций, включая 42 предприятия промышленности (в т.ч. малые и микро-предприятия (малый бизнес).</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Всего за 12 месяцев 2016 года промышленными предприятиями кожууна (включая малый бизнес) отгружено продукции на сумму 182370,5 тыс.рублей (АППГ-168282,3 тыс. рублей), что на 8,3 процента выше уровня показателя аналогичного периода прошлого года.  В том числе крупными и средними промышленными предприятиями кожууна  за отчетный период отгружено продукции на сумму  110948 тыс. рублей или 104,4 процента к уровню показателя прошлого года (АППГ-106272 тыс.рублей).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По сравнению с аналогичным периодом прошлого года, объём продукции (включая малый бизнес) в действующих ценах увеличился на 14088,2 тыс. рублей.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За отчетный период отмечается увеличение объемов текстильной промышленности –на 11,9 процента, что составляет </w:t>
      </w:r>
      <w:r w:rsidRPr="00B23323">
        <w:rPr>
          <w:rFonts w:ascii="Times New Roman" w:hAnsi="Times New Roman" w:cs="Times New Roman"/>
          <w:b/>
        </w:rPr>
        <w:t>5540,5</w:t>
      </w:r>
      <w:r w:rsidRPr="00B23323">
        <w:rPr>
          <w:rFonts w:ascii="Times New Roman" w:hAnsi="Times New Roman" w:cs="Times New Roman"/>
        </w:rPr>
        <w:t xml:space="preserve"> тыс.рублей (АППГ-4951,3 тыс.рублей). Произведено и реализовано  </w:t>
      </w:r>
      <w:r w:rsidRPr="00B23323">
        <w:rPr>
          <w:rFonts w:ascii="Times New Roman" w:hAnsi="Times New Roman" w:cs="Times New Roman"/>
        </w:rPr>
        <w:lastRenderedPageBreak/>
        <w:t>швейных изделий на общую сумму 4423,5 тыс.рублей, вязаных изделий -на 592,0 тыс.рублей, готовых изделий из шкур -525 тыс.рублей.</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 развитие текстильной отрасли кожууна наибольший вклад внесли Монгуш Э.Н. (ателье «Эврика» Монгуш Эмма Николаевна, Кырлык-Кара Нина Кыргысовна (цех по глубокой переработке шерсти), ИП Кырлыг-Кара Маадыр Мартович, Кок-оол Алдын-оол Санактыевич (цех по выделке шкур СПоК «Усма»). </w:t>
      </w:r>
    </w:p>
    <w:p w:rsidR="00B23323" w:rsidRPr="00B23323" w:rsidRDefault="00B23323" w:rsidP="00B23323">
      <w:pPr>
        <w:shd w:val="clear" w:color="auto" w:fill="FFFFFF"/>
        <w:tabs>
          <w:tab w:val="left" w:pos="288"/>
        </w:tabs>
        <w:spacing w:after="0" w:line="240" w:lineRule="auto"/>
        <w:ind w:firstLine="567"/>
        <w:jc w:val="both"/>
        <w:rPr>
          <w:rFonts w:ascii="Times New Roman" w:hAnsi="Times New Roman" w:cs="Times New Roman"/>
        </w:rPr>
      </w:pPr>
      <w:r w:rsidRPr="00B23323">
        <w:rPr>
          <w:rFonts w:ascii="Times New Roman" w:hAnsi="Times New Roman" w:cs="Times New Roman"/>
          <w:b/>
        </w:rPr>
        <w:t xml:space="preserve">В сфере производства и распределения тепловой энергии в горячей воде: </w:t>
      </w:r>
      <w:r w:rsidRPr="00B23323">
        <w:rPr>
          <w:rFonts w:ascii="Times New Roman" w:hAnsi="Times New Roman" w:cs="Times New Roman"/>
        </w:rPr>
        <w:t>ГУП РТ «УК ТЭК-4 участок Шагонарский»  обеспечивает тепловой энергией в горячей воде объекты социальной сферы,  жилой фонд и все организации, находящиеся на территории г.Шагонар, такие как: больничный комплекс государственного бюджетного учреждения здравоохранения «Межмуниципальный медицинский Центр «Улуг-Хемский»,  10 учреждений образования, 5 объектов культуры,  а также Управление Пенсионного фонда, плавательный бассейн, прочие муниципальные и иные учреждения города (всего -147 объектов нежилого фонда). Потребителями тепловой энергии в горячей воде являются 268 объектов жилого фонда, составляющих 78,1%  от общего количества жилых домов г. Шагонар. Общее количество потребителей по участку Шагонарский ГУП РТ ТЭК-4: 2186 единиц. В структуре потребителей тепловой энергии население г.Шагонар составляет 64,2 процента, учреждения-32,9 процентов, прочие- 2,9 процентов.</w:t>
      </w:r>
    </w:p>
    <w:p w:rsidR="00B23323" w:rsidRPr="00B23323" w:rsidRDefault="00B23323" w:rsidP="00B23323">
      <w:pPr>
        <w:spacing w:after="0" w:line="240" w:lineRule="auto"/>
        <w:ind w:firstLine="502"/>
        <w:jc w:val="both"/>
        <w:rPr>
          <w:rFonts w:ascii="Times New Roman" w:hAnsi="Times New Roman" w:cs="Times New Roman"/>
        </w:rPr>
      </w:pPr>
      <w:r w:rsidRPr="00B23323">
        <w:rPr>
          <w:rFonts w:ascii="Times New Roman" w:hAnsi="Times New Roman" w:cs="Times New Roman"/>
        </w:rPr>
        <w:t>За отчетный период по производству и распределению горячей воды  выработано</w:t>
      </w:r>
      <w:r w:rsidRPr="00B23323">
        <w:rPr>
          <w:rFonts w:ascii="Times New Roman" w:hAnsi="Times New Roman" w:cs="Times New Roman"/>
          <w:i/>
        </w:rPr>
        <w:t xml:space="preserve"> </w:t>
      </w:r>
      <w:r w:rsidRPr="00B23323">
        <w:rPr>
          <w:rFonts w:ascii="Times New Roman" w:hAnsi="Times New Roman" w:cs="Times New Roman"/>
        </w:rPr>
        <w:t>93,398</w:t>
      </w:r>
      <w:r w:rsidRPr="00B23323">
        <w:rPr>
          <w:rFonts w:ascii="Times New Roman" w:hAnsi="Times New Roman" w:cs="Times New Roman"/>
          <w:i/>
        </w:rPr>
        <w:t xml:space="preserve"> </w:t>
      </w:r>
      <w:r w:rsidRPr="00B23323">
        <w:rPr>
          <w:rFonts w:ascii="Times New Roman" w:hAnsi="Times New Roman" w:cs="Times New Roman"/>
        </w:rPr>
        <w:t>(АППГ-77,17) тыс.Гкал тепловой энергии</w:t>
      </w:r>
      <w:r w:rsidRPr="00B23323">
        <w:rPr>
          <w:rFonts w:ascii="Times New Roman" w:hAnsi="Times New Roman" w:cs="Times New Roman"/>
          <w:i/>
        </w:rPr>
        <w:t xml:space="preserve">, </w:t>
      </w:r>
      <w:r w:rsidRPr="00B23323">
        <w:rPr>
          <w:rFonts w:ascii="Times New Roman" w:hAnsi="Times New Roman" w:cs="Times New Roman"/>
        </w:rPr>
        <w:t xml:space="preserve">отпущено потребителям 58,4(АППГ-60,2) тыс.Гкал на сумму 110948 тыс.рублей ( АППГ-106272 тыс.рублей). </w:t>
      </w:r>
    </w:p>
    <w:p w:rsidR="00B23323" w:rsidRPr="00B23323" w:rsidRDefault="00B23323" w:rsidP="00B23323">
      <w:pPr>
        <w:spacing w:after="0" w:line="240" w:lineRule="auto"/>
        <w:ind w:firstLine="360"/>
        <w:jc w:val="both"/>
        <w:rPr>
          <w:rFonts w:ascii="Times New Roman" w:hAnsi="Times New Roman" w:cs="Times New Roman"/>
        </w:rPr>
      </w:pPr>
      <w:r w:rsidRPr="00B23323">
        <w:rPr>
          <w:rFonts w:ascii="Times New Roman" w:hAnsi="Times New Roman" w:cs="Times New Roman"/>
          <w:b/>
        </w:rPr>
        <w:t>Пищевой промышленностью</w:t>
      </w:r>
      <w:r w:rsidRPr="00B23323">
        <w:rPr>
          <w:rFonts w:ascii="Times New Roman" w:hAnsi="Times New Roman" w:cs="Times New Roman"/>
        </w:rPr>
        <w:t xml:space="preserve"> выпущено продукции за  12 месяцев отчетного года  на общую сумму 48989 тыс.рублей (АППГ-</w:t>
      </w:r>
      <w:r w:rsidRPr="00B23323">
        <w:rPr>
          <w:rFonts w:ascii="Times New Roman" w:hAnsi="Times New Roman" w:cs="Times New Roman"/>
          <w:b/>
        </w:rPr>
        <w:t xml:space="preserve"> </w:t>
      </w:r>
      <w:r w:rsidRPr="00B23323">
        <w:rPr>
          <w:rFonts w:ascii="Times New Roman" w:hAnsi="Times New Roman" w:cs="Times New Roman"/>
        </w:rPr>
        <w:t xml:space="preserve">42300 тыс. рублей); темп роста объемов производства в фактических ценах составляет 15,8 процентов по сравнению с показателем прошлого года. </w:t>
      </w:r>
    </w:p>
    <w:p w:rsidR="00B23323" w:rsidRPr="00B23323" w:rsidRDefault="00B23323" w:rsidP="00B23323">
      <w:pPr>
        <w:spacing w:after="0" w:line="240" w:lineRule="auto"/>
        <w:ind w:firstLine="360"/>
        <w:jc w:val="both"/>
        <w:rPr>
          <w:rFonts w:ascii="Times New Roman" w:hAnsi="Times New Roman" w:cs="Times New Roman"/>
        </w:rPr>
      </w:pPr>
      <w:r w:rsidRPr="00B23323">
        <w:rPr>
          <w:rFonts w:ascii="Times New Roman" w:hAnsi="Times New Roman" w:cs="Times New Roman"/>
        </w:rPr>
        <w:t xml:space="preserve">   Произведено хлеба и хлебобулочных изделий 1652 тн (АППГ-1650) тн, кондитерских и мучных изделий – 26,3 (АППГ-23,4)тн, молочной продукции – 37,8 (АППГ-35)тн., далган- 62 (АППГ-42,6)тн., чингее-тараа- 2,3 (АППГ-1,9) тн, производство мясных полуфабрикатов -455 (АППГ-379,0) тыс.рублей, общий улов рыбы составил 37,8 тн (28) тн. </w:t>
      </w:r>
    </w:p>
    <w:p w:rsidR="00B23323" w:rsidRPr="00B23323" w:rsidRDefault="00B23323" w:rsidP="00B23323">
      <w:pPr>
        <w:spacing w:after="0" w:line="240" w:lineRule="auto"/>
        <w:ind w:firstLine="360"/>
        <w:jc w:val="both"/>
        <w:rPr>
          <w:rFonts w:ascii="Times New Roman" w:hAnsi="Times New Roman" w:cs="Times New Roman"/>
        </w:rPr>
      </w:pPr>
      <w:r w:rsidRPr="00B23323">
        <w:rPr>
          <w:rFonts w:ascii="Times New Roman" w:hAnsi="Times New Roman" w:cs="Times New Roman"/>
        </w:rPr>
        <w:t xml:space="preserve">Отмечается увеличение объемов производства кондитерских изделий – на 12,4 процентов, тыва-далган – на 45,5 процентов, улов рыбы –на 35 процентов. Производство хлеба и хлебобулочных изделий осталось на уровне показателя прошлого года. Увеличение объемов производства стало возможным за счет  расширения производственных мощностей малых предприятий, занятых в сфере пищевой промышленности. </w:t>
      </w:r>
    </w:p>
    <w:p w:rsidR="00B23323" w:rsidRPr="00B23323" w:rsidRDefault="00B23323" w:rsidP="00B23323">
      <w:pPr>
        <w:spacing w:after="0" w:line="240" w:lineRule="auto"/>
        <w:ind w:firstLine="284"/>
        <w:jc w:val="both"/>
        <w:rPr>
          <w:rFonts w:ascii="Times New Roman" w:hAnsi="Times New Roman" w:cs="Times New Roman"/>
        </w:rPr>
      </w:pPr>
      <w:r w:rsidRPr="00B23323">
        <w:rPr>
          <w:rFonts w:ascii="Times New Roman" w:hAnsi="Times New Roman" w:cs="Times New Roman"/>
        </w:rPr>
        <w:t>Общее количество предприятий, занятых в сфере пищевой промышленности, осталось на уровне АППГ (32 микро- и малых предприятий).</w:t>
      </w:r>
    </w:p>
    <w:p w:rsidR="00B23323" w:rsidRPr="00B23323" w:rsidRDefault="00B23323" w:rsidP="00B23323">
      <w:pPr>
        <w:pStyle w:val="af4"/>
        <w:ind w:firstLine="502"/>
      </w:pPr>
      <w:r w:rsidRPr="00B23323">
        <w:rPr>
          <w:b/>
        </w:rPr>
        <w:t xml:space="preserve">В сфере обрабатывающего производства: </w:t>
      </w:r>
      <w:r w:rsidRPr="00B23323">
        <w:t>пиломатериала – 1284 (АППГ-1122) куб.м., деловой древесины - 838 (АППГ-724)м3, шлакоблочного кирпича- 42,7 (АППГ-35,2) тыс.штук; общая сумма продукции в сфере обрабатывающего производства составила  16893 тыс.рублей (АППГ- 14759</w:t>
      </w:r>
      <w:r w:rsidRPr="00B23323">
        <w:rPr>
          <w:b/>
        </w:rPr>
        <w:t xml:space="preserve"> </w:t>
      </w:r>
      <w:r w:rsidRPr="00B23323">
        <w:t>тыс.рублей), рост к уровню прошлого года – на 14,4 процента.</w:t>
      </w:r>
    </w:p>
    <w:p w:rsidR="00B23323" w:rsidRPr="00B23323" w:rsidRDefault="00B23323" w:rsidP="00B23323">
      <w:pPr>
        <w:spacing w:after="0" w:line="240" w:lineRule="auto"/>
        <w:ind w:firstLine="502"/>
        <w:jc w:val="both"/>
        <w:rPr>
          <w:rFonts w:ascii="Times New Roman" w:hAnsi="Times New Roman" w:cs="Times New Roman"/>
        </w:rPr>
      </w:pPr>
      <w:r w:rsidRPr="00B23323">
        <w:rPr>
          <w:rFonts w:ascii="Times New Roman" w:hAnsi="Times New Roman" w:cs="Times New Roman"/>
        </w:rPr>
        <w:t xml:space="preserve">За отчетный период </w:t>
      </w:r>
      <w:r w:rsidRPr="00B23323">
        <w:rPr>
          <w:rFonts w:ascii="Times New Roman" w:hAnsi="Times New Roman" w:cs="Times New Roman"/>
          <w:b/>
        </w:rPr>
        <w:t>печатной продукции</w:t>
      </w:r>
      <w:r w:rsidRPr="00B23323">
        <w:rPr>
          <w:rFonts w:ascii="Times New Roman" w:hAnsi="Times New Roman" w:cs="Times New Roman"/>
        </w:rPr>
        <w:t xml:space="preserve"> (газет) выпущено 53 номера общим тиражом 32,5 (АППГ-47,2) тыс.экземпляров, снижение объемом производства на 31,1 процента  объясняется появлением электронной версии информационного издания и популяризацией среди населения электронной версии газеты «Улуг-Хем».</w:t>
      </w:r>
    </w:p>
    <w:p w:rsidR="00B23323" w:rsidRPr="00B23323" w:rsidRDefault="00B23323" w:rsidP="00B23323">
      <w:pPr>
        <w:shd w:val="clear" w:color="auto" w:fill="FFFFFF"/>
        <w:tabs>
          <w:tab w:val="left" w:pos="288"/>
        </w:tabs>
        <w:spacing w:after="0" w:line="240" w:lineRule="auto"/>
        <w:jc w:val="both"/>
        <w:rPr>
          <w:rFonts w:ascii="Times New Roman" w:hAnsi="Times New Roman" w:cs="Times New Roman"/>
        </w:rPr>
      </w:pPr>
      <w:r w:rsidRPr="00B23323">
        <w:rPr>
          <w:rFonts w:ascii="Times New Roman" w:hAnsi="Times New Roman" w:cs="Times New Roman"/>
          <w:b/>
        </w:rPr>
        <w:t xml:space="preserve">        </w:t>
      </w:r>
      <w:r w:rsidRPr="00B23323">
        <w:rPr>
          <w:rFonts w:ascii="Times New Roman" w:hAnsi="Times New Roman" w:cs="Times New Roman"/>
          <w:b/>
          <w:bCs/>
          <w:u w:val="single"/>
        </w:rPr>
        <w:t>Транспортное обслуживание</w:t>
      </w:r>
      <w:r w:rsidRPr="00B23323">
        <w:rPr>
          <w:rFonts w:ascii="Times New Roman" w:hAnsi="Times New Roman" w:cs="Times New Roman"/>
        </w:rPr>
        <w:t xml:space="preserve"> населения городского и  сельских поселений осуществляется за счет регулярной работы пассажирского эксплуатационного транспорта на коммерческой основе. </w:t>
      </w:r>
      <w:r w:rsidRPr="00B23323">
        <w:rPr>
          <w:rFonts w:ascii="Times New Roman" w:hAnsi="Times New Roman" w:cs="Times New Roman"/>
          <w:b/>
          <w:bCs/>
        </w:rPr>
        <w:t xml:space="preserve">Пассажирооборот </w:t>
      </w:r>
      <w:r w:rsidRPr="00B23323">
        <w:rPr>
          <w:rFonts w:ascii="Times New Roman" w:hAnsi="Times New Roman" w:cs="Times New Roman"/>
        </w:rPr>
        <w:t>автомобильного транспорта составил  22180,6 (АППГ-18034,5) тыс. пасс/км, увеличение к уровню 2015 года  - на  22,9 процента. Всего в течение 2016 года перевезено – 211,7 тыс.человек (АППГ-192,7), увеличение показателя за год- на 9,9 процента.</w:t>
      </w:r>
    </w:p>
    <w:p w:rsidR="00B23323" w:rsidRPr="00B23323" w:rsidRDefault="00B23323" w:rsidP="00B23323">
      <w:pPr>
        <w:spacing w:after="0" w:line="240" w:lineRule="auto"/>
        <w:ind w:firstLine="502"/>
        <w:jc w:val="both"/>
        <w:rPr>
          <w:rFonts w:ascii="Times New Roman" w:hAnsi="Times New Roman" w:cs="Times New Roman"/>
        </w:rPr>
      </w:pPr>
      <w:r w:rsidRPr="00B23323">
        <w:rPr>
          <w:rFonts w:ascii="Times New Roman" w:hAnsi="Times New Roman" w:cs="Times New Roman"/>
        </w:rPr>
        <w:t xml:space="preserve"> </w:t>
      </w:r>
      <w:r w:rsidRPr="00B23323">
        <w:rPr>
          <w:rFonts w:ascii="Times New Roman" w:hAnsi="Times New Roman" w:cs="Times New Roman"/>
          <w:b/>
          <w:i/>
        </w:rPr>
        <w:t>Объем грузооборота автомобильного транспорта</w:t>
      </w:r>
      <w:r w:rsidRPr="00B23323">
        <w:rPr>
          <w:rFonts w:ascii="Times New Roman" w:hAnsi="Times New Roman" w:cs="Times New Roman"/>
        </w:rPr>
        <w:t xml:space="preserve"> по всем предприятиям (с учетом сектора неформальной экономики) составил 173 (АППГ-274,2) тыс.тонно-км, что на 37 процентов ниже показателя  прошлого года. Объемы  грузов автомобильного транспорта по крупным и средним предприятиям кожууна сократились на 10 процентов. Основной из причин отрицательной динамики является снижение объемов легального деревообрабатывающего производства, являющегося одним из основных видов грузов при расчете грузооборота грузовых автомобилей крупных и средних предприятий. </w:t>
      </w:r>
    </w:p>
    <w:p w:rsidR="00B23323" w:rsidRPr="00B23323" w:rsidRDefault="00B23323" w:rsidP="00B23323">
      <w:pPr>
        <w:spacing w:after="0" w:line="240" w:lineRule="auto"/>
        <w:ind w:firstLine="502"/>
        <w:jc w:val="both"/>
        <w:rPr>
          <w:rFonts w:ascii="Times New Roman" w:hAnsi="Times New Roman" w:cs="Times New Roman"/>
        </w:rPr>
      </w:pPr>
      <w:r w:rsidRPr="00B23323">
        <w:rPr>
          <w:rFonts w:ascii="Times New Roman" w:hAnsi="Times New Roman" w:cs="Times New Roman"/>
        </w:rPr>
        <w:t xml:space="preserve">Малыми автотранспортными предприятиями и предпринимателями (с учетом неформального сектора экономики), занимающихся коммерческими грузоперевозками, за 12 месяцев отчетного года </w:t>
      </w:r>
      <w:r w:rsidRPr="00B23323">
        <w:rPr>
          <w:rFonts w:ascii="Times New Roman" w:hAnsi="Times New Roman" w:cs="Times New Roman"/>
        </w:rPr>
        <w:lastRenderedPageBreak/>
        <w:t>перевезено 103,3 (АППГ-96,1) тыс. тонн грузов, что составляет 59,7 процентов от общего объема перевозок, осуществляемых на коммерческой основе по кожууну. Грузовые перевозки малых предприятий осуществляются в основном, малотоннажными грузовиками.</w:t>
      </w:r>
    </w:p>
    <w:p w:rsidR="00B23323" w:rsidRPr="00B23323" w:rsidRDefault="00B23323" w:rsidP="00B23323">
      <w:pPr>
        <w:tabs>
          <w:tab w:val="left" w:pos="288"/>
        </w:tabs>
        <w:spacing w:after="0" w:line="240" w:lineRule="auto"/>
        <w:ind w:firstLine="426"/>
        <w:jc w:val="both"/>
        <w:rPr>
          <w:rFonts w:ascii="Times New Roman" w:hAnsi="Times New Roman" w:cs="Times New Roman"/>
        </w:rPr>
      </w:pPr>
      <w:r w:rsidRPr="00B23323">
        <w:rPr>
          <w:rFonts w:ascii="Times New Roman" w:hAnsi="Times New Roman" w:cs="Times New Roman"/>
        </w:rPr>
        <w:t xml:space="preserve">Средняя дальность перевозки одной тонны груза составляет 76  км.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b/>
          <w:bCs/>
          <w:u w:val="single"/>
        </w:rPr>
        <w:t>Строительство и реконструкция жилья и социальных объектов</w:t>
      </w:r>
      <w:r w:rsidRPr="00B23323">
        <w:rPr>
          <w:rFonts w:ascii="Times New Roman" w:hAnsi="Times New Roman" w:cs="Times New Roman"/>
          <w:b/>
          <w:bCs/>
        </w:rPr>
        <w:t>.</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За период январь-декабрь 2016 года в эксплуатацию было введено 82 (АППГ-49) домов общей площадью 5639 кв.м (АППГ – 4696 кв.м), что выше показателя годового  планового назначения в 2,45 раз. Из общего объема введено в сельской местности 1156 кв.м.общей площади жилья.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 В рейтинге муниципальных образований Республики Тыва Улуг-Хемский кожуун  впервые занял 1 место по показателю ввода жилья, оставив позади себя Кызылский  (2 место) и Тес-Хемский (3 место) кожууны. В общем объеме плана ввода жилья по Республики Тыва (90 000 кв.м.) исполнение показателя Улуг-Хемского кожууна составляет 6,3 процента, что является существенным вкладом в общий объем строительства нашей Республики в целом.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В рамках ФЦП «Устойчивое развитие сельских территорий  на 2014-2017 годы и на период до 2020 года» введено в эксплуатацию 5 домов общей площадью 442,6 кв.м.  План ввода жилья  в рамках  действующей федеральной целевой программы выполнен на 113,6 процентов.</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За 2016 год в рамках ФЦП «Устойчивое развитие сельских территорий  на 2014-2017 годы и на период до 2020 года»перечислены финансовые средства на строительство жилья в сельской местности в общей сумме 3674,3 тыс.рублей, в том числе: из средств федерального бюджета – 3299,6 тыс.рублей; из средств республиканского бюджета – 374,7 тыс. рублей.</w:t>
      </w:r>
    </w:p>
    <w:p w:rsidR="00B23323" w:rsidRPr="00B23323" w:rsidRDefault="00B23323" w:rsidP="00B23323">
      <w:pPr>
        <w:shd w:val="clear" w:color="auto" w:fill="FFFFFF" w:themeFill="background1"/>
        <w:spacing w:after="0" w:line="240" w:lineRule="auto"/>
        <w:jc w:val="both"/>
        <w:rPr>
          <w:rFonts w:ascii="Times New Roman" w:hAnsi="Times New Roman" w:cs="Times New Roman"/>
          <w:b/>
          <w:bCs/>
        </w:rPr>
      </w:pPr>
      <w:r w:rsidRPr="00B23323">
        <w:rPr>
          <w:rFonts w:ascii="Times New Roman" w:hAnsi="Times New Roman" w:cs="Times New Roman"/>
          <w:b/>
          <w:bCs/>
          <w:u w:val="single"/>
        </w:rPr>
        <w:t>Земельные и имущественные отношения.</w:t>
      </w:r>
    </w:p>
    <w:p w:rsidR="00B23323" w:rsidRPr="00B23323" w:rsidRDefault="00B23323" w:rsidP="00B23323">
      <w:pPr>
        <w:shd w:val="clear" w:color="auto" w:fill="FFFFFF" w:themeFill="background1"/>
        <w:spacing w:after="0" w:line="240" w:lineRule="auto"/>
        <w:ind w:firstLine="567"/>
        <w:jc w:val="both"/>
        <w:rPr>
          <w:rFonts w:ascii="Times New Roman" w:hAnsi="Times New Roman" w:cs="Times New Roman"/>
          <w:b/>
        </w:rPr>
      </w:pPr>
      <w:r w:rsidRPr="00B23323">
        <w:rPr>
          <w:rFonts w:ascii="Times New Roman" w:hAnsi="Times New Roman" w:cs="Times New Roman"/>
        </w:rPr>
        <w:t xml:space="preserve">За  2016 год всего заключено договоров аренды, договоров купли-продажи земельных участков </w:t>
      </w:r>
      <w:r w:rsidRPr="00B23323">
        <w:rPr>
          <w:rFonts w:ascii="Times New Roman" w:hAnsi="Times New Roman" w:cs="Times New Roman"/>
          <w:b/>
        </w:rPr>
        <w:t xml:space="preserve">522 </w:t>
      </w:r>
      <w:r w:rsidRPr="00B23323">
        <w:rPr>
          <w:rFonts w:ascii="Times New Roman" w:hAnsi="Times New Roman" w:cs="Times New Roman"/>
        </w:rPr>
        <w:t>(2015г  - 502)</w:t>
      </w:r>
      <w:r w:rsidRPr="00B23323">
        <w:rPr>
          <w:rFonts w:ascii="Times New Roman" w:hAnsi="Times New Roman" w:cs="Times New Roman"/>
          <w:b/>
        </w:rPr>
        <w:t xml:space="preserve"> </w:t>
      </w:r>
      <w:r w:rsidRPr="00B23323">
        <w:rPr>
          <w:rFonts w:ascii="Times New Roman" w:hAnsi="Times New Roman" w:cs="Times New Roman"/>
        </w:rPr>
        <w:t xml:space="preserve">договоров, в том числе количество договоров аренды земли из категории земель населенных пунктов – </w:t>
      </w:r>
      <w:r w:rsidRPr="00B23323">
        <w:rPr>
          <w:rFonts w:ascii="Times New Roman" w:hAnsi="Times New Roman" w:cs="Times New Roman"/>
          <w:b/>
        </w:rPr>
        <w:t xml:space="preserve">494 </w:t>
      </w:r>
      <w:r w:rsidRPr="00B23323">
        <w:rPr>
          <w:rFonts w:ascii="Times New Roman" w:hAnsi="Times New Roman" w:cs="Times New Roman"/>
        </w:rPr>
        <w:t>(2015г – 450) договора.</w:t>
      </w:r>
      <w:r w:rsidRPr="00B23323">
        <w:rPr>
          <w:rFonts w:ascii="Times New Roman" w:hAnsi="Times New Roman" w:cs="Times New Roman"/>
          <w:b/>
        </w:rPr>
        <w:t xml:space="preserve"> </w:t>
      </w:r>
    </w:p>
    <w:p w:rsidR="00B23323" w:rsidRPr="00B23323" w:rsidRDefault="00B23323" w:rsidP="00B23323">
      <w:pPr>
        <w:spacing w:after="0" w:line="240" w:lineRule="auto"/>
        <w:ind w:firstLine="600"/>
        <w:jc w:val="both"/>
        <w:rPr>
          <w:rFonts w:ascii="Times New Roman" w:hAnsi="Times New Roman" w:cs="Times New Roman"/>
        </w:rPr>
      </w:pPr>
      <w:r w:rsidRPr="00B23323">
        <w:rPr>
          <w:rFonts w:ascii="Times New Roman" w:hAnsi="Times New Roman" w:cs="Times New Roman"/>
        </w:rPr>
        <w:t>Администрацией кожууна заключено договоров по предоставлению земельных участков-</w:t>
      </w:r>
      <w:r w:rsidRPr="00B23323">
        <w:rPr>
          <w:rFonts w:ascii="Times New Roman" w:hAnsi="Times New Roman" w:cs="Times New Roman"/>
          <w:b/>
        </w:rPr>
        <w:t>160</w:t>
      </w:r>
      <w:r w:rsidRPr="00B23323">
        <w:rPr>
          <w:rFonts w:ascii="Times New Roman" w:hAnsi="Times New Roman" w:cs="Times New Roman"/>
        </w:rPr>
        <w:t xml:space="preserve"> общей площадью 142920 кв.м</w:t>
      </w:r>
      <w:r w:rsidRPr="00B23323">
        <w:rPr>
          <w:rFonts w:ascii="Times New Roman" w:hAnsi="Times New Roman" w:cs="Times New Roman"/>
          <w:b/>
        </w:rPr>
        <w:t xml:space="preserve">, </w:t>
      </w:r>
      <w:r w:rsidRPr="00B23323">
        <w:rPr>
          <w:rFonts w:ascii="Times New Roman" w:hAnsi="Times New Roman" w:cs="Times New Roman"/>
        </w:rPr>
        <w:t xml:space="preserve">администрацией г.Шагонара – через проведение аукционов/ торгов- </w:t>
      </w:r>
      <w:r w:rsidRPr="00B23323">
        <w:rPr>
          <w:rFonts w:ascii="Times New Roman" w:hAnsi="Times New Roman" w:cs="Times New Roman"/>
          <w:b/>
        </w:rPr>
        <w:t xml:space="preserve">245 </w:t>
      </w:r>
      <w:r w:rsidRPr="00B23323">
        <w:rPr>
          <w:rFonts w:ascii="Times New Roman" w:hAnsi="Times New Roman" w:cs="Times New Roman"/>
        </w:rPr>
        <w:t xml:space="preserve">договоров  площадью 206204 кв.м, без проведения торгов- </w:t>
      </w:r>
      <w:r w:rsidRPr="00B23323">
        <w:rPr>
          <w:rFonts w:ascii="Times New Roman" w:hAnsi="Times New Roman" w:cs="Times New Roman"/>
          <w:b/>
        </w:rPr>
        <w:t>21</w:t>
      </w:r>
      <w:r w:rsidRPr="00B23323">
        <w:rPr>
          <w:rFonts w:ascii="Times New Roman" w:hAnsi="Times New Roman" w:cs="Times New Roman"/>
        </w:rPr>
        <w:t xml:space="preserve"> договор общей площадью 17850 кв.м. Заключено договоров купли-продажи -</w:t>
      </w:r>
      <w:r w:rsidRPr="00B23323">
        <w:rPr>
          <w:rFonts w:ascii="Times New Roman" w:hAnsi="Times New Roman" w:cs="Times New Roman"/>
          <w:b/>
        </w:rPr>
        <w:t xml:space="preserve">48 </w:t>
      </w:r>
      <w:r w:rsidRPr="00B23323">
        <w:rPr>
          <w:rFonts w:ascii="Times New Roman" w:hAnsi="Times New Roman" w:cs="Times New Roman"/>
        </w:rPr>
        <w:t>общей площадью 42273 кв.м, в том числе по сельским поселениям -</w:t>
      </w:r>
      <w:r w:rsidRPr="00B23323">
        <w:rPr>
          <w:rFonts w:ascii="Times New Roman" w:hAnsi="Times New Roman" w:cs="Times New Roman"/>
          <w:b/>
        </w:rPr>
        <w:t xml:space="preserve">20 </w:t>
      </w:r>
      <w:r w:rsidRPr="00B23323">
        <w:rPr>
          <w:rFonts w:ascii="Times New Roman" w:hAnsi="Times New Roman" w:cs="Times New Roman"/>
        </w:rPr>
        <w:t xml:space="preserve">договоров общей площадью 29500 кв.м, из категории земель сельскохозяйственного назначения – </w:t>
      </w:r>
      <w:r w:rsidRPr="00B23323">
        <w:rPr>
          <w:rFonts w:ascii="Times New Roman" w:hAnsi="Times New Roman" w:cs="Times New Roman"/>
          <w:b/>
        </w:rPr>
        <w:t xml:space="preserve">28 </w:t>
      </w:r>
      <w:r w:rsidRPr="00B23323">
        <w:rPr>
          <w:rFonts w:ascii="Times New Roman" w:hAnsi="Times New Roman" w:cs="Times New Roman"/>
        </w:rPr>
        <w:t xml:space="preserve">(2015г – 52) общей площадью </w:t>
      </w:r>
      <w:r w:rsidRPr="00B23323">
        <w:rPr>
          <w:rFonts w:ascii="Times New Roman" w:hAnsi="Times New Roman" w:cs="Times New Roman"/>
          <w:b/>
        </w:rPr>
        <w:t>19</w:t>
      </w:r>
      <w:r w:rsidRPr="00B23323">
        <w:rPr>
          <w:rFonts w:ascii="Times New Roman" w:hAnsi="Times New Roman" w:cs="Times New Roman"/>
        </w:rPr>
        <w:t>072</w:t>
      </w:r>
      <w:r w:rsidRPr="00B23323">
        <w:rPr>
          <w:rFonts w:ascii="Times New Roman" w:hAnsi="Times New Roman" w:cs="Times New Roman"/>
          <w:b/>
        </w:rPr>
        <w:t>369</w:t>
      </w:r>
      <w:r w:rsidRPr="00B23323">
        <w:rPr>
          <w:rFonts w:ascii="Times New Roman" w:hAnsi="Times New Roman" w:cs="Times New Roman"/>
        </w:rPr>
        <w:t xml:space="preserve"> кв.м. </w:t>
      </w:r>
    </w:p>
    <w:p w:rsidR="00B23323" w:rsidRPr="00B23323" w:rsidRDefault="00B23323" w:rsidP="00B23323">
      <w:pPr>
        <w:shd w:val="clear" w:color="auto" w:fill="FFFFFF" w:themeFill="background1"/>
        <w:spacing w:after="0" w:line="240" w:lineRule="auto"/>
        <w:ind w:firstLine="600"/>
        <w:jc w:val="both"/>
        <w:rPr>
          <w:rFonts w:ascii="Times New Roman" w:hAnsi="Times New Roman" w:cs="Times New Roman"/>
        </w:rPr>
      </w:pPr>
      <w:r w:rsidRPr="00B23323">
        <w:rPr>
          <w:rFonts w:ascii="Times New Roman" w:hAnsi="Times New Roman" w:cs="Times New Roman"/>
        </w:rPr>
        <w:t xml:space="preserve">За пользованием муниципальным имуществом администрацией кожууна заключено 6 договоров.  </w:t>
      </w:r>
    </w:p>
    <w:p w:rsidR="00B23323" w:rsidRPr="00B23323" w:rsidRDefault="00B23323" w:rsidP="00B23323">
      <w:pPr>
        <w:spacing w:after="0" w:line="240" w:lineRule="auto"/>
        <w:ind w:firstLine="600"/>
        <w:jc w:val="both"/>
        <w:rPr>
          <w:rFonts w:ascii="Times New Roman" w:hAnsi="Times New Roman" w:cs="Times New Roman"/>
        </w:rPr>
      </w:pPr>
      <w:r w:rsidRPr="00B23323">
        <w:rPr>
          <w:rFonts w:ascii="Times New Roman" w:hAnsi="Times New Roman" w:cs="Times New Roman"/>
        </w:rPr>
        <w:t xml:space="preserve">Всего за 12 месяцев отчетного года поступило в бюджет кожууна доходов от использования имущества, находящегося в собственности- 576 тыс. рублей, доходов от аренды земли - 937  тыс. рублей. </w:t>
      </w:r>
    </w:p>
    <w:p w:rsidR="00B23323" w:rsidRPr="00B23323" w:rsidRDefault="00B23323" w:rsidP="00B23323">
      <w:pPr>
        <w:spacing w:after="0" w:line="240" w:lineRule="auto"/>
        <w:ind w:firstLine="502"/>
        <w:jc w:val="both"/>
        <w:rPr>
          <w:rFonts w:ascii="Times New Roman" w:hAnsi="Times New Roman" w:cs="Times New Roman"/>
        </w:rPr>
      </w:pPr>
      <w:r w:rsidRPr="00B23323">
        <w:rPr>
          <w:rFonts w:ascii="Times New Roman" w:hAnsi="Times New Roman" w:cs="Times New Roman"/>
          <w:b/>
          <w:iCs/>
          <w:u w:val="single"/>
        </w:rPr>
        <w:t>Жилищно-коммунальное хозяйство</w:t>
      </w:r>
      <w:r w:rsidRPr="00B23323">
        <w:rPr>
          <w:rFonts w:ascii="Times New Roman" w:hAnsi="Times New Roman" w:cs="Times New Roman"/>
          <w:b/>
          <w:iCs/>
        </w:rPr>
        <w:t xml:space="preserve">. </w:t>
      </w:r>
      <w:r w:rsidRPr="00B23323">
        <w:rPr>
          <w:rFonts w:ascii="Times New Roman" w:hAnsi="Times New Roman" w:cs="Times New Roman"/>
        </w:rPr>
        <w:t>Жилищно-коммунальные услуги по обслуживанию и эксплуатации инженерных сетей многоквартирных домов осуществляют  4  организации (АППГ-4) жилищно-коммунального хозяйства: ООО «Уют» (директор - Серенмаа А.Б.), ООО «Саяно-Шушенский» (директор Оюн В.Э.), ТСЖ «Рассвет» (председатель Шивит М.М.), ТСЖ «Эртинелиг» (председатель Сендин Я.Ф.), обслуживающие многоквартирные дома города Шагонар. Также на территории г.Шагонар функционирует МАУ «Алдын» (рук-ль Савиновских Вера Николаевна) - предприятие,  обеспечивающее вывоз мусора с территории городского поселения. Объем выполненных работ, направленных на благоустройство и уборку мусора с начала года в стоимостном выражении  составил 4837,2 тыс.рублей.</w:t>
      </w:r>
    </w:p>
    <w:p w:rsidR="00B23323" w:rsidRPr="00B23323" w:rsidRDefault="00B23323" w:rsidP="00B23323">
      <w:pPr>
        <w:spacing w:after="0" w:line="240" w:lineRule="auto"/>
        <w:ind w:firstLine="426"/>
        <w:jc w:val="both"/>
        <w:rPr>
          <w:rFonts w:ascii="Times New Roman" w:hAnsi="Times New Roman" w:cs="Times New Roman"/>
        </w:rPr>
      </w:pPr>
      <w:r w:rsidRPr="00B23323">
        <w:rPr>
          <w:rFonts w:ascii="Times New Roman" w:eastAsia="Calibri" w:hAnsi="Times New Roman" w:cs="Times New Roman"/>
        </w:rPr>
        <w:t xml:space="preserve">Жилищный фонд по состоянию на 1 января  года составляет </w:t>
      </w:r>
      <w:r w:rsidRPr="00B23323">
        <w:rPr>
          <w:rFonts w:ascii="Times New Roman" w:hAnsi="Times New Roman" w:cs="Times New Roman"/>
        </w:rPr>
        <w:t>312824 кв.м.</w:t>
      </w:r>
      <w:r w:rsidRPr="00B23323">
        <w:rPr>
          <w:rFonts w:ascii="Times New Roman" w:eastAsia="Calibri" w:hAnsi="Times New Roman" w:cs="Times New Roman"/>
        </w:rPr>
        <w:t xml:space="preserve"> Обеспеченность жильем на одного жителя кожууна соответствует 16,34 (АППГ-15,99) кв.м, что выше уровня АППГ на 2,2 процентов.</w:t>
      </w:r>
    </w:p>
    <w:p w:rsidR="00B23323" w:rsidRPr="00B23323" w:rsidRDefault="00B23323" w:rsidP="00B23323">
      <w:pPr>
        <w:pStyle w:val="af4"/>
        <w:ind w:firstLine="426"/>
      </w:pPr>
      <w:r w:rsidRPr="00B23323">
        <w:t>Уровень собираемости платежей за предоставленные жилищно-коммунальные услуги организаций, осуществляющих свою деятельность на территории города Шагонар за 12 месяцев 2016 г. составляет 42,2 процента. Низкий уровень платежеспособности населения объясняется  наличием  у многих из жителей города кредитных обязательств, низкого уровня дохода (когда в семье, состоящей  в среднем из 4-5 человек, работает  только один из членов семьи), а также – недостаточный уровень занятости населения.</w:t>
      </w:r>
    </w:p>
    <w:p w:rsidR="00B23323" w:rsidRPr="00B23323" w:rsidRDefault="00B23323" w:rsidP="00B23323">
      <w:pPr>
        <w:spacing w:after="0" w:line="240" w:lineRule="auto"/>
        <w:ind w:firstLine="540"/>
        <w:jc w:val="both"/>
        <w:rPr>
          <w:rFonts w:ascii="Times New Roman" w:hAnsi="Times New Roman" w:cs="Times New Roman"/>
          <w:b/>
          <w:bCs/>
          <w:u w:val="single"/>
        </w:rPr>
      </w:pPr>
      <w:r w:rsidRPr="00B23323">
        <w:rPr>
          <w:rFonts w:ascii="Times New Roman" w:hAnsi="Times New Roman" w:cs="Times New Roman"/>
          <w:b/>
          <w:bCs/>
          <w:u w:val="single"/>
        </w:rPr>
        <w:t>Развитие предпринимательства. Потребительский рынок товаров и услуг.</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По данным налоговой службы по состоянию на 01.01.2017 года зарегистрировано в едином реестре субъектов малого и среднего предпринимательства- 298 (АППГ-392) индивидуальных </w:t>
      </w:r>
      <w:r w:rsidRPr="00B23323">
        <w:rPr>
          <w:rFonts w:ascii="Times New Roman" w:hAnsi="Times New Roman" w:cs="Times New Roman"/>
        </w:rPr>
        <w:lastRenderedPageBreak/>
        <w:t>предпринимателей, в реестре юридических лиц- 157 (АППГ-162) организаций, количество субъектов предпринимательства по сравнению с АППГ снизилось на 23,9 процента.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 кожууне функционирует 198 (АППГ-193) объекта розничной торговли (магазины, торговые точки, отделы в торговых павильонах и торговых центрах), 7 (АППГ – 7) автозаправочных станций, 5 (АППГ-5) аптек и 22 (АППГ-20) учреждений общественного питания.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В разрезе основных видов деятельности субъектов предпринимательства Улуг-Хемского кожууна, наибольший удельный вес занимает торговля (157 ИП или 52,7 процента от общего числа предпринимателей кожууна), на втором месте – разведение сельскохозяйственных животных (59 ИП или 19,7 процента), на третьем месте- предоставление бытовых и прочих услуг (услуги парикмахерских, услуги по ремонту бытовой техники и автотранспорта -20 ИП или 6,7 процента).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
          <w:bCs/>
        </w:rPr>
        <w:t>Оборот общественного питания</w:t>
      </w:r>
      <w:r w:rsidRPr="00B23323">
        <w:rPr>
          <w:rFonts w:ascii="Times New Roman" w:hAnsi="Times New Roman" w:cs="Times New Roman"/>
        </w:rPr>
        <w:t xml:space="preserve"> за 12 месяцев 2016 года составил </w:t>
      </w:r>
      <w:r w:rsidRPr="00B23323">
        <w:rPr>
          <w:rFonts w:ascii="Times New Roman" w:hAnsi="Times New Roman" w:cs="Times New Roman"/>
          <w:b/>
        </w:rPr>
        <w:t>41687,1</w:t>
      </w:r>
      <w:r w:rsidRPr="00B23323">
        <w:rPr>
          <w:rFonts w:ascii="Times New Roman" w:hAnsi="Times New Roman" w:cs="Times New Roman"/>
        </w:rPr>
        <w:t xml:space="preserve"> (АППГ-39716) тыс. рублей, рост к АППГ составляет -105 процентов, ИФО-91,3 процента.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
          <w:bCs/>
        </w:rPr>
        <w:t>Оборот розничной торговли</w:t>
      </w:r>
      <w:r w:rsidRPr="00B23323">
        <w:rPr>
          <w:rFonts w:ascii="Times New Roman" w:hAnsi="Times New Roman" w:cs="Times New Roman"/>
        </w:rPr>
        <w:t xml:space="preserve"> за отчетный период составил 41538,2 (АППГ-377762) тыс. рублей, рост к АППГ- на 10 процентов, ИФО-100,2 процента. </w:t>
      </w:r>
    </w:p>
    <w:p w:rsidR="00B23323" w:rsidRPr="00B23323" w:rsidRDefault="00B23323" w:rsidP="00B23323">
      <w:pPr>
        <w:spacing w:after="0" w:line="240" w:lineRule="auto"/>
        <w:ind w:firstLine="502"/>
        <w:jc w:val="both"/>
        <w:rPr>
          <w:rFonts w:ascii="Times New Roman" w:hAnsi="Times New Roman" w:cs="Times New Roman"/>
        </w:rPr>
      </w:pPr>
      <w:r w:rsidRPr="00B23323">
        <w:rPr>
          <w:rFonts w:ascii="Times New Roman" w:hAnsi="Times New Roman" w:cs="Times New Roman"/>
        </w:rPr>
        <w:t xml:space="preserve">Оказано </w:t>
      </w:r>
      <w:r w:rsidRPr="00B23323">
        <w:rPr>
          <w:rFonts w:ascii="Times New Roman" w:hAnsi="Times New Roman" w:cs="Times New Roman"/>
          <w:b/>
          <w:bCs/>
        </w:rPr>
        <w:t>платных услуг</w:t>
      </w:r>
      <w:r w:rsidRPr="00B23323">
        <w:rPr>
          <w:rFonts w:ascii="Times New Roman" w:hAnsi="Times New Roman" w:cs="Times New Roman"/>
        </w:rPr>
        <w:t xml:space="preserve"> населению по крупным и средним организациям на сумму  81081   (АППГ-72646) тыс. рублей, увеличение  показателя по сравнению с АППГ в действующих ценах   на 11,6 процентов, ИФО-168,5 процентов.</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b/>
          <w:bCs/>
          <w:u w:val="single"/>
        </w:rPr>
        <w:t xml:space="preserve">Рынок труда. </w:t>
      </w:r>
      <w:r w:rsidRPr="00B23323">
        <w:rPr>
          <w:rFonts w:ascii="Times New Roman" w:hAnsi="Times New Roman" w:cs="Times New Roman"/>
        </w:rPr>
        <w:t xml:space="preserve">По данным государственной статистической отчетности за 12 месяцев 2016 года в ГКУ РТ Центр занятости населения Улуг-Хемского кожууна за получением государственной услуги в поиске подходящей работы обратились 870 человек за предоставлением государственных услуг по содействию в поиске подходящей работы. Из них незанятые граждане -686, занятые граждане -184 человек. Численность граждан, проживающих в городе Шагонар составляет 372 человек, проживающих в сельской местности -498 человек.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На 01 января 2017г на учете  ЦЗН Улуг-Хемского кожууна состоят 306 (АППГ-304) человек, из которых пособие по безработице назначено 297(АППг-271) гражданам.</w:t>
      </w:r>
    </w:p>
    <w:p w:rsidR="00B23323" w:rsidRPr="00B23323" w:rsidRDefault="00B23323" w:rsidP="00B23323">
      <w:pPr>
        <w:spacing w:after="0" w:line="240" w:lineRule="auto"/>
        <w:ind w:firstLine="540"/>
        <w:jc w:val="right"/>
        <w:rPr>
          <w:rFonts w:ascii="Times New Roman" w:hAnsi="Times New Roman" w:cs="Times New Roman"/>
          <w:i/>
          <w:sz w:val="16"/>
          <w:szCs w:val="16"/>
        </w:rPr>
      </w:pPr>
      <w:r w:rsidRPr="00B23323">
        <w:rPr>
          <w:rFonts w:ascii="Times New Roman" w:hAnsi="Times New Roman" w:cs="Times New Roman"/>
        </w:rPr>
        <w:t xml:space="preserve">В разрезе поселений Улуг-Хемского кожууна численность безработных, получающих пособие по безработице, такова:                                                                      </w:t>
      </w:r>
      <w:r w:rsidRPr="00B23323">
        <w:rPr>
          <w:rFonts w:ascii="Times New Roman" w:hAnsi="Times New Roman" w:cs="Times New Roman"/>
          <w:i/>
          <w:sz w:val="16"/>
          <w:szCs w:val="16"/>
        </w:rPr>
        <w:t>Таблица №1. Численность безработных, получающих пособие по безработице</w:t>
      </w:r>
    </w:p>
    <w:p w:rsidR="00B23323" w:rsidRPr="00B23323" w:rsidRDefault="00B23323" w:rsidP="00B23323">
      <w:pPr>
        <w:spacing w:after="0" w:line="240" w:lineRule="auto"/>
        <w:ind w:firstLine="540"/>
        <w:jc w:val="right"/>
        <w:rPr>
          <w:rFonts w:ascii="Times New Roman" w:hAnsi="Times New Roman" w:cs="Times New Roman"/>
          <w:i/>
          <w:sz w:val="16"/>
          <w:szCs w:val="16"/>
        </w:rPr>
      </w:pPr>
      <w:r w:rsidRPr="00B23323">
        <w:rPr>
          <w:rFonts w:ascii="Times New Roman" w:hAnsi="Times New Roman" w:cs="Times New Roman"/>
          <w:i/>
          <w:sz w:val="16"/>
          <w:szCs w:val="16"/>
        </w:rPr>
        <w:t xml:space="preserve"> в разрезе поселений Улуг-Хемского кожууна   </w:t>
      </w:r>
    </w:p>
    <w:tbl>
      <w:tblPr>
        <w:tblStyle w:val="af"/>
        <w:tblW w:w="0" w:type="auto"/>
        <w:tblInd w:w="2660" w:type="dxa"/>
        <w:tblLook w:val="04A0" w:firstRow="1" w:lastRow="0" w:firstColumn="1" w:lastColumn="0" w:noHBand="0" w:noVBand="1"/>
      </w:tblPr>
      <w:tblGrid>
        <w:gridCol w:w="3480"/>
        <w:gridCol w:w="3487"/>
      </w:tblGrid>
      <w:tr w:rsidR="00B23323" w:rsidRPr="00B23323" w:rsidTr="00187DF5">
        <w:trPr>
          <w:trHeight w:val="265"/>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поселение</w:t>
            </w:r>
          </w:p>
        </w:tc>
        <w:tc>
          <w:tcPr>
            <w:tcW w:w="3946" w:type="dxa"/>
          </w:tcPr>
          <w:p w:rsidR="00B23323" w:rsidRPr="00B23323" w:rsidRDefault="00B23323" w:rsidP="00B23323">
            <w:pPr>
              <w:spacing w:after="0" w:line="240" w:lineRule="auto"/>
              <w:jc w:val="both"/>
              <w:rPr>
                <w:rFonts w:ascii="Times New Roman" w:hAnsi="Times New Roman"/>
              </w:rPr>
            </w:pPr>
            <w:r w:rsidRPr="00B23323">
              <w:rPr>
                <w:rFonts w:ascii="Times New Roman" w:hAnsi="Times New Roman"/>
              </w:rPr>
              <w:t>Количество, человек</w:t>
            </w:r>
          </w:p>
        </w:tc>
      </w:tr>
      <w:tr w:rsidR="00B23323" w:rsidRPr="00B23323" w:rsidTr="00187DF5">
        <w:trPr>
          <w:trHeight w:val="315"/>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1.город Шагонар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130</w:t>
            </w:r>
          </w:p>
        </w:tc>
      </w:tr>
      <w:tr w:rsidR="00B23323" w:rsidRPr="00B23323" w:rsidTr="00187DF5">
        <w:trPr>
          <w:trHeight w:val="291"/>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2.сумон Арыг-Узуу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14</w:t>
            </w:r>
          </w:p>
        </w:tc>
      </w:tr>
      <w:tr w:rsidR="00B23323" w:rsidRPr="00B23323" w:rsidTr="00187DF5">
        <w:trPr>
          <w:trHeight w:val="283"/>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3.сумон Арыскан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14</w:t>
            </w:r>
          </w:p>
        </w:tc>
      </w:tr>
      <w:tr w:rsidR="00B23323" w:rsidRPr="00B23323" w:rsidTr="00187DF5">
        <w:trPr>
          <w:trHeight w:val="265"/>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4.сумон Ийи-Тал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14</w:t>
            </w:r>
          </w:p>
        </w:tc>
      </w:tr>
      <w:tr w:rsidR="00B23323" w:rsidRPr="00B23323" w:rsidTr="00187DF5">
        <w:trPr>
          <w:trHeight w:val="292"/>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5.сумон Иштии-Хем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14</w:t>
            </w:r>
          </w:p>
        </w:tc>
      </w:tr>
      <w:tr w:rsidR="00B23323" w:rsidRPr="00B23323" w:rsidTr="00187DF5">
        <w:trPr>
          <w:trHeight w:val="256"/>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6.сумон Кок-Чыраа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15</w:t>
            </w:r>
          </w:p>
        </w:tc>
      </w:tr>
      <w:tr w:rsidR="00B23323" w:rsidRPr="00B23323" w:rsidTr="00187DF5">
        <w:trPr>
          <w:trHeight w:val="283"/>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7.сумон Торгалыг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23</w:t>
            </w:r>
          </w:p>
        </w:tc>
      </w:tr>
      <w:tr w:rsidR="00B23323" w:rsidRPr="00B23323" w:rsidTr="00187DF5">
        <w:trPr>
          <w:trHeight w:val="265"/>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8.сумон Хайыракан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33</w:t>
            </w:r>
          </w:p>
        </w:tc>
      </w:tr>
      <w:tr w:rsidR="00B23323" w:rsidRPr="00B23323" w:rsidTr="00187DF5">
        <w:trPr>
          <w:trHeight w:val="283"/>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9.сумон Чааты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24</w:t>
            </w:r>
          </w:p>
        </w:tc>
      </w:tr>
      <w:tr w:rsidR="00B23323" w:rsidRPr="00B23323" w:rsidTr="00187DF5">
        <w:trPr>
          <w:trHeight w:val="297"/>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10.сумон Эйлиг-Хем </w:t>
            </w:r>
          </w:p>
        </w:tc>
        <w:tc>
          <w:tcPr>
            <w:tcW w:w="3946"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16</w:t>
            </w:r>
          </w:p>
          <w:p w:rsidR="00B23323" w:rsidRPr="00B23323" w:rsidRDefault="00B23323" w:rsidP="00B23323">
            <w:pPr>
              <w:spacing w:after="0" w:line="240" w:lineRule="auto"/>
              <w:jc w:val="both"/>
              <w:rPr>
                <w:rFonts w:ascii="Times New Roman" w:hAnsi="Times New Roman"/>
              </w:rPr>
            </w:pPr>
          </w:p>
        </w:tc>
      </w:tr>
      <w:tr w:rsidR="00B23323" w:rsidRPr="00B23323" w:rsidTr="00187DF5">
        <w:trPr>
          <w:trHeight w:val="321"/>
        </w:trPr>
        <w:tc>
          <w:tcPr>
            <w:tcW w:w="3958" w:type="dxa"/>
          </w:tcPr>
          <w:p w:rsidR="00B23323" w:rsidRPr="00B23323" w:rsidRDefault="00B23323" w:rsidP="00B23323">
            <w:pPr>
              <w:spacing w:after="0" w:line="240" w:lineRule="auto"/>
              <w:rPr>
                <w:rFonts w:ascii="Times New Roman" w:hAnsi="Times New Roman"/>
              </w:rPr>
            </w:pPr>
            <w:r w:rsidRPr="00B23323">
              <w:rPr>
                <w:rFonts w:ascii="Times New Roman" w:hAnsi="Times New Roman"/>
              </w:rPr>
              <w:t xml:space="preserve">ВСЕГО: </w:t>
            </w:r>
          </w:p>
        </w:tc>
        <w:tc>
          <w:tcPr>
            <w:tcW w:w="3946" w:type="dxa"/>
          </w:tcPr>
          <w:p w:rsidR="00B23323" w:rsidRPr="00B23323" w:rsidRDefault="00B23323" w:rsidP="00B23323">
            <w:pPr>
              <w:spacing w:after="0" w:line="240" w:lineRule="auto"/>
              <w:jc w:val="both"/>
              <w:rPr>
                <w:rFonts w:ascii="Times New Roman" w:hAnsi="Times New Roman"/>
              </w:rPr>
            </w:pPr>
            <w:r w:rsidRPr="00B23323">
              <w:rPr>
                <w:rFonts w:ascii="Times New Roman" w:hAnsi="Times New Roman"/>
              </w:rPr>
              <w:t>297</w:t>
            </w:r>
          </w:p>
        </w:tc>
      </w:tr>
    </w:tbl>
    <w:p w:rsidR="00B23323" w:rsidRPr="00B23323" w:rsidRDefault="00B23323" w:rsidP="00B23323">
      <w:pPr>
        <w:spacing w:after="0" w:line="240" w:lineRule="auto"/>
        <w:ind w:firstLine="540"/>
        <w:jc w:val="both"/>
        <w:rPr>
          <w:rFonts w:ascii="Times New Roman" w:hAnsi="Times New Roman" w:cs="Times New Roman"/>
        </w:rPr>
      </w:pP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За 12 месяцев 2016 года на социальные выплаты, гражданам, признанным безработными, израсходовано  12452,10 тыс.рублей, в том числе: начислено и выплачено пособий по безработице на общую сумму 12324,7 тыс.рублей, на выплату стипендий безработным гражданам во время обучения израсходовано 96,4 тыс.рублей, оказана материальная помощь гражданам на общую сумму 31 тыс.рублей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b/>
        </w:rPr>
        <w:t xml:space="preserve">       </w:t>
      </w:r>
      <w:r w:rsidRPr="00B23323">
        <w:rPr>
          <w:rFonts w:ascii="Times New Roman" w:hAnsi="Times New Roman" w:cs="Times New Roman"/>
        </w:rPr>
        <w:t xml:space="preserve">Комиссией по легализации неформальной занятости кожууна за отчетный период было проведено 12 рейдовых мероприятий, в ходе которых было выявлено 144 случая неформальной занятости, без надлежащего оформления трудовых отношений работника с работодателем, из них официально легализовано- 124 работника. Плановый контрольный показатель по легализации на 2016 год, доведенный Министерством труда РТ до Центра занятости Улуг-Хемского кожууна составлял 942 человека, фактическое исполнение за отчетный период составляет 13,7 процентов.  В республиканском </w:t>
      </w:r>
      <w:r w:rsidRPr="00B23323">
        <w:rPr>
          <w:rFonts w:ascii="Times New Roman" w:hAnsi="Times New Roman" w:cs="Times New Roman"/>
        </w:rPr>
        <w:lastRenderedPageBreak/>
        <w:t>рейтинге по выполнению квоты по легализации неформальной занятости Улуг-Хемский кожуун занимает 14  место.</w:t>
      </w:r>
    </w:p>
    <w:p w:rsidR="00B23323" w:rsidRPr="00B23323" w:rsidRDefault="00B23323" w:rsidP="00B23323">
      <w:pPr>
        <w:widowControl w:val="0"/>
        <w:autoSpaceDE w:val="0"/>
        <w:autoSpaceDN w:val="0"/>
        <w:adjustRightInd w:val="0"/>
        <w:spacing w:after="0" w:line="240" w:lineRule="auto"/>
        <w:ind w:firstLine="426"/>
        <w:jc w:val="both"/>
        <w:outlineLvl w:val="0"/>
        <w:rPr>
          <w:rFonts w:ascii="Times New Roman" w:hAnsi="Times New Roman" w:cs="Times New Roman"/>
        </w:rPr>
      </w:pPr>
      <w:r w:rsidRPr="00B23323">
        <w:rPr>
          <w:rFonts w:ascii="Times New Roman" w:hAnsi="Times New Roman" w:cs="Times New Roman"/>
        </w:rPr>
        <w:t xml:space="preserve">Всего за отчетный период трудоустроены 596 человек, из них на постоянную работу 90 человек, на временные работы 506 человек. За 12 месяцев 2016 года на временные и общественные работы направлены 312 безработных граждан.  Для участия безработных граждан в общественных работах заключено 48  договоров, по временным работам 46 договоров с различными работодателями. Было организовано 11 видов общественных работ, перечислено материальная поддержка безработным гражданам  на общую сумму 370,9 тыс.рублей. Увеличение числа направленных на общественные и временные работы в 2016 году по сравнению с прошлым периодом на 20,4 процента  связано с увеличением целевого финансирования данного мероприятия. </w:t>
      </w:r>
    </w:p>
    <w:p w:rsidR="00B23323" w:rsidRPr="00B23323" w:rsidRDefault="00B23323" w:rsidP="00B23323">
      <w:pPr>
        <w:pStyle w:val="ConsPlusTitle"/>
        <w:widowControl/>
        <w:jc w:val="both"/>
        <w:rPr>
          <w:b w:val="0"/>
        </w:rPr>
      </w:pPr>
      <w:r w:rsidRPr="00B23323">
        <w:rPr>
          <w:b w:val="0"/>
          <w:lang w:eastAsia="ar-SA"/>
        </w:rPr>
        <w:t xml:space="preserve">        Основная задача профессионального обучения  безработных граждан выполняет широкие социально–экономические функции: овладение профессией, специальностью как средством от безработицы, развитие трудового потенциала общества, воспроизводство рабочей силы необходимой квалификации</w:t>
      </w:r>
      <w:r w:rsidRPr="00B23323">
        <w:rPr>
          <w:b w:val="0"/>
        </w:rPr>
        <w:t xml:space="preserve">. </w:t>
      </w:r>
    </w:p>
    <w:p w:rsidR="00B23323" w:rsidRPr="00B23323" w:rsidRDefault="00B23323" w:rsidP="00B23323">
      <w:pPr>
        <w:pStyle w:val="ConsPlusTitle"/>
        <w:widowControl/>
        <w:jc w:val="both"/>
        <w:rPr>
          <w:b w:val="0"/>
        </w:rPr>
      </w:pPr>
      <w:r w:rsidRPr="00B23323">
        <w:rPr>
          <w:b w:val="0"/>
        </w:rPr>
        <w:t xml:space="preserve">       В  2016г на  профессиональное обучение безработных граждан Улуг-Хемского кожууна  было выделено 50 мест в различных учебных заведениях Республики Тыва. Безработные граждане имели возможность обучиться на ряд востребованных на рынке труда профессий. </w:t>
      </w:r>
    </w:p>
    <w:p w:rsidR="00B23323" w:rsidRPr="00B23323" w:rsidRDefault="00B23323" w:rsidP="00B23323">
      <w:pPr>
        <w:spacing w:after="0" w:line="240" w:lineRule="auto"/>
        <w:ind w:firstLine="720"/>
        <w:jc w:val="both"/>
        <w:rPr>
          <w:rFonts w:ascii="Times New Roman" w:hAnsi="Times New Roman" w:cs="Times New Roman"/>
        </w:rPr>
      </w:pPr>
      <w:r w:rsidRPr="00B23323">
        <w:rPr>
          <w:rFonts w:ascii="Times New Roman" w:hAnsi="Times New Roman" w:cs="Times New Roman"/>
        </w:rPr>
        <w:t>За отчетный год инициировали самообразование и профессиональное обучение 47 безработных граждан, в том числе безработных граждан- 42 человека; пенсионеров, стремящихся возобновить трудовую деятельность- 6 человек; женщин, находящиеся в отпуске по уходу за ребенком до достижения им возраста трех лет- 9 женщин. Завершили профобучение и получили квалификационные удостоверения- 25 человек (</w:t>
      </w:r>
      <w:r w:rsidRPr="00B23323">
        <w:rPr>
          <w:rFonts w:ascii="Times New Roman" w:hAnsi="Times New Roman" w:cs="Times New Roman"/>
          <w:i/>
        </w:rPr>
        <w:t>профессии: 1С бухгалтерия – 6, медицинская сестра по уходу за больными – 2; парикмахер – 2; шкипер – 1; оператор ЭВМ – 2;  электромонтер – 1; мастер маникюра – 1; машинист автокрана – 1; фермер – 2; лифтер – 1; машинисты кочегар котельной – 16</w:t>
      </w:r>
      <w:r w:rsidRPr="00B23323">
        <w:rPr>
          <w:rFonts w:ascii="Times New Roman" w:hAnsi="Times New Roman" w:cs="Times New Roman"/>
        </w:rPr>
        <w:t>).</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 Республике  Тыва за отчетный период продолжалась реализация мероприятий государственной программы «Труд и занятость в Республике Тыва на 2014-2016 годы», предусматривающая организацию профессионального обучения и дополнительного профессионального обучения </w:t>
      </w:r>
      <w:r w:rsidRPr="00B23323">
        <w:rPr>
          <w:rFonts w:ascii="Times New Roman" w:hAnsi="Times New Roman" w:cs="Times New Roman"/>
          <w:bCs/>
          <w:color w:val="000000"/>
        </w:rPr>
        <w:t>женщин, находящихся в отпуске по уходу за ребенком до достижения им возраста трех лет</w:t>
      </w:r>
      <w:r w:rsidRPr="00B23323">
        <w:rPr>
          <w:rFonts w:ascii="Times New Roman" w:hAnsi="Times New Roman" w:cs="Times New Roman"/>
        </w:rPr>
        <w:t xml:space="preserve">. </w:t>
      </w:r>
      <w:r w:rsidRPr="00B23323">
        <w:rPr>
          <w:rFonts w:ascii="Times New Roman" w:hAnsi="Times New Roman" w:cs="Times New Roman"/>
          <w:color w:val="000000"/>
        </w:rPr>
        <w:t xml:space="preserve">Все они должны состоять в трудовых отношениях со своими  работодателями. В нашем кожууне </w:t>
      </w:r>
      <w:r w:rsidRPr="00B23323">
        <w:rPr>
          <w:rFonts w:ascii="Times New Roman" w:hAnsi="Times New Roman" w:cs="Times New Roman"/>
        </w:rPr>
        <w:t xml:space="preserve">на переподготовку и на повышение квалификации были направлены 3  женщины, получившие реальную возможность повысить уровень трудовых навыков до возвращения на прежнее рабочее место. </w:t>
      </w:r>
    </w:p>
    <w:p w:rsidR="00B23323" w:rsidRPr="00B23323" w:rsidRDefault="00B23323" w:rsidP="00B23323">
      <w:pPr>
        <w:widowControl w:val="0"/>
        <w:autoSpaceDE w:val="0"/>
        <w:autoSpaceDN w:val="0"/>
        <w:adjustRightInd w:val="0"/>
        <w:spacing w:after="0" w:line="240" w:lineRule="auto"/>
        <w:jc w:val="both"/>
        <w:outlineLvl w:val="0"/>
        <w:rPr>
          <w:rFonts w:ascii="Times New Roman" w:hAnsi="Times New Roman" w:cs="Times New Roman"/>
        </w:rPr>
      </w:pPr>
      <w:r w:rsidRPr="00B23323">
        <w:rPr>
          <w:rFonts w:ascii="Times New Roman" w:hAnsi="Times New Roman" w:cs="Times New Roman"/>
        </w:rPr>
        <w:t xml:space="preserve">      За 12 месяцев 2016 года центром занятости были организованы 3 выездные ярмарки вакансий с целью свободного выбора профессии и содействия в  трудоустройстве безработных граждан, был проведен ряд профориентационных мероприятий по информированию населения кожууна о ситуации на рынке труда, привлечению заинтересованных граждан на  учебные места краткосрочных курсов, проведены разъяснительные мероприятия среди учащихся-старшеклассников кожууна  о профессиях,  востребованных на рынке труда с использованием раздаточных материалов (приняли участие в профориентационных мероприятиях -242 учащихся).</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По состоянию на 01 января 2017 года в центр занятости Улуг-Хемского кожууна подано 35 сведений о потребности в работниках, наличии свободных мест (вакантных должностей). Коэффициент напряженности на регистрируемом рынке труда  кожууна составил 9  человек на 1 заявленную вакансию. По итогам анализа вакансий и ищущих работу граждан показывает, что востребованы на рынке вакансии врачей узких специальностей, учителей, специалисты отрасли энергетики. </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 xml:space="preserve">На сегодняшний день в кожууне сохраняется разрыв в спросе и предложений рабочей силы на рынке труда, отсутствие реального работодателя в сельских поселениях. Значительную часть в структуре рынке труда в кожууне составляют лица длительно не работавшие и не имеющие опыта работы, при этом повторно обратившиеся, дети-сироты, впервые ищущие работу.  </w:t>
      </w:r>
    </w:p>
    <w:p w:rsidR="00B23323" w:rsidRPr="00B23323" w:rsidRDefault="00B23323" w:rsidP="00B23323">
      <w:pPr>
        <w:spacing w:after="0" w:line="240" w:lineRule="auto"/>
        <w:ind w:firstLine="567"/>
        <w:jc w:val="both"/>
        <w:rPr>
          <w:rFonts w:ascii="Times New Roman" w:hAnsi="Times New Roman" w:cs="Times New Roman"/>
          <w:b/>
          <w:bCs/>
          <w:u w:val="single"/>
        </w:rPr>
      </w:pPr>
      <w:r w:rsidRPr="00B23323">
        <w:rPr>
          <w:rFonts w:ascii="Times New Roman" w:hAnsi="Times New Roman" w:cs="Times New Roman"/>
          <w:b/>
          <w:bCs/>
          <w:u w:val="single"/>
        </w:rPr>
        <w:t xml:space="preserve">Социальная защита населения. </w:t>
      </w:r>
    </w:p>
    <w:p w:rsidR="00B23323" w:rsidRPr="00B23323" w:rsidRDefault="00B23323" w:rsidP="00B23323">
      <w:pPr>
        <w:tabs>
          <w:tab w:val="left" w:pos="3345"/>
        </w:tabs>
        <w:spacing w:after="0" w:line="240" w:lineRule="auto"/>
        <w:jc w:val="both"/>
        <w:rPr>
          <w:rFonts w:ascii="Times New Roman" w:hAnsi="Times New Roman" w:cs="Times New Roman"/>
        </w:rPr>
      </w:pPr>
      <w:r w:rsidRPr="00B23323">
        <w:rPr>
          <w:rFonts w:ascii="Times New Roman" w:hAnsi="Times New Roman" w:cs="Times New Roman"/>
        </w:rPr>
        <w:t xml:space="preserve">      Управлением труда и социального развития Улуг-Хемского кожууна целенаправленно проводится    работа по    обеспечению  социальными  гарантиями отдельных категорий граждан, осуществляется предоставление  различных   мер   социальной поддержки населению  Улуг-Хемского  кожууна.  </w:t>
      </w:r>
    </w:p>
    <w:p w:rsidR="00B23323" w:rsidRPr="00B23323" w:rsidRDefault="00B23323" w:rsidP="00B23323">
      <w:pPr>
        <w:tabs>
          <w:tab w:val="left" w:pos="5980"/>
        </w:tabs>
        <w:spacing w:after="0" w:line="240" w:lineRule="auto"/>
        <w:jc w:val="both"/>
        <w:rPr>
          <w:rFonts w:ascii="Times New Roman" w:hAnsi="Times New Roman" w:cs="Times New Roman"/>
        </w:rPr>
      </w:pPr>
      <w:r w:rsidRPr="00B23323">
        <w:rPr>
          <w:rFonts w:ascii="Times New Roman" w:hAnsi="Times New Roman" w:cs="Times New Roman"/>
        </w:rPr>
        <w:t xml:space="preserve">    Всего в базу  Автоматизированной системы «Соцзащита» введено - 15701 получателей всех видов  социальных услуг, из них 5691 получатели субсидий на оплату ЖКУ.  </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За 2016 год  специалистами отдела субсидий принято 4782 заявлений на оплату жилищно-коммунальных услуг, из них</w:t>
      </w:r>
      <w:r w:rsidRPr="00B23323">
        <w:rPr>
          <w:rFonts w:ascii="Times New Roman" w:hAnsi="Times New Roman" w:cs="Times New Roman"/>
          <w:b/>
        </w:rPr>
        <w:t xml:space="preserve">  </w:t>
      </w:r>
      <w:r w:rsidRPr="00B23323">
        <w:rPr>
          <w:rFonts w:ascii="Times New Roman" w:hAnsi="Times New Roman" w:cs="Times New Roman"/>
        </w:rPr>
        <w:t>-2992 город Шагонар, 1498 - сумоны.</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lastRenderedPageBreak/>
        <w:t xml:space="preserve">    За   12 месяцев  профинансировано  31288,00 тыс. рублей, из них 30825,86 тыс.рублей – субсидия на оплату ЖКУ,   462,14 тыс.рублей – услуги за доставку. </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В 2016 году  всего начислено субсидий на оплату ЖКУ  35529,99 тыс. рублей. На 01.01.2017 года имеется задолженность финансирования по субсидиям на оплату ЖКУ в сумме 5616 тыс.рублей </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b/>
        </w:rPr>
        <w:t xml:space="preserve">   </w:t>
      </w:r>
      <w:r w:rsidRPr="00B23323">
        <w:rPr>
          <w:rFonts w:ascii="Times New Roman" w:hAnsi="Times New Roman" w:cs="Times New Roman"/>
        </w:rPr>
        <w:t>За 2016 год  численность получателей субсидий на оплату ЖКУ (субсидий по оплате ЖКУ по централизованному и  печному отоплению, для оплаты электроэнергии) по сравнению с 2015 годом увеличилась на 10,9 процентов или на 235 семей.</w:t>
      </w:r>
    </w:p>
    <w:p w:rsidR="00B23323" w:rsidRPr="00B23323" w:rsidRDefault="00B23323" w:rsidP="00B23323">
      <w:pPr>
        <w:spacing w:after="0" w:line="240" w:lineRule="auto"/>
        <w:jc w:val="right"/>
        <w:rPr>
          <w:rFonts w:ascii="Times New Roman" w:hAnsi="Times New Roman" w:cs="Times New Roman"/>
          <w:i/>
          <w:sz w:val="16"/>
          <w:szCs w:val="16"/>
        </w:rPr>
      </w:pPr>
      <w:r w:rsidRPr="00B23323">
        <w:rPr>
          <w:rFonts w:ascii="Times New Roman" w:hAnsi="Times New Roman" w:cs="Times New Roman"/>
          <w:i/>
          <w:sz w:val="16"/>
          <w:szCs w:val="16"/>
        </w:rPr>
        <w:t>Таблица №2. Количество получателей субсидий и пособий УТиСРН</w:t>
      </w:r>
    </w:p>
    <w:p w:rsidR="00B23323" w:rsidRPr="00B23323" w:rsidRDefault="00B23323" w:rsidP="00B23323">
      <w:pPr>
        <w:spacing w:after="0" w:line="240" w:lineRule="auto"/>
        <w:jc w:val="right"/>
        <w:rPr>
          <w:rFonts w:ascii="Times New Roman" w:hAnsi="Times New Roman" w:cs="Times New Roman"/>
          <w:i/>
          <w:sz w:val="16"/>
          <w:szCs w:val="16"/>
        </w:rPr>
      </w:pPr>
      <w:r w:rsidRPr="00B23323">
        <w:rPr>
          <w:rFonts w:ascii="Times New Roman" w:hAnsi="Times New Roman" w:cs="Times New Roman"/>
          <w:i/>
          <w:sz w:val="16"/>
          <w:szCs w:val="16"/>
        </w:rPr>
        <w:t xml:space="preserve"> в разрезе поселений Улуг-Хемского кожууна</w:t>
      </w:r>
    </w:p>
    <w:tbl>
      <w:tblPr>
        <w:tblW w:w="0" w:type="auto"/>
        <w:tblInd w:w="2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0"/>
        <w:gridCol w:w="4095"/>
      </w:tblGrid>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b/>
                <w:sz w:val="20"/>
                <w:szCs w:val="20"/>
              </w:rPr>
            </w:pPr>
            <w:r w:rsidRPr="00B23323">
              <w:rPr>
                <w:rFonts w:ascii="Times New Roman" w:hAnsi="Times New Roman" w:cs="Times New Roman"/>
                <w:sz w:val="20"/>
                <w:szCs w:val="20"/>
              </w:rPr>
              <w:t xml:space="preserve">       </w:t>
            </w:r>
            <w:r w:rsidRPr="00B23323">
              <w:rPr>
                <w:rFonts w:ascii="Times New Roman" w:hAnsi="Times New Roman" w:cs="Times New Roman"/>
                <w:b/>
                <w:sz w:val="20"/>
                <w:szCs w:val="20"/>
              </w:rPr>
              <w:t>поселения</w:t>
            </w:r>
          </w:p>
        </w:tc>
        <w:tc>
          <w:tcPr>
            <w:tcW w:w="4536" w:type="dxa"/>
          </w:tcPr>
          <w:p w:rsidR="00B23323" w:rsidRPr="00B23323" w:rsidRDefault="00B23323" w:rsidP="00B23323">
            <w:pPr>
              <w:spacing w:after="0" w:line="240" w:lineRule="auto"/>
              <w:jc w:val="center"/>
              <w:rPr>
                <w:rFonts w:ascii="Times New Roman" w:hAnsi="Times New Roman" w:cs="Times New Roman"/>
                <w:b/>
                <w:sz w:val="20"/>
                <w:szCs w:val="20"/>
              </w:rPr>
            </w:pPr>
            <w:r w:rsidRPr="00B23323">
              <w:rPr>
                <w:rFonts w:ascii="Times New Roman" w:hAnsi="Times New Roman" w:cs="Times New Roman"/>
                <w:b/>
                <w:sz w:val="16"/>
                <w:szCs w:val="16"/>
              </w:rPr>
              <w:t>Количество  получателей за 2016 г</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Хайыракан</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186</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Арыскан</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45</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Арыг-Узуу</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125</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Ийи-Тал</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60</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Арыг-Бажы</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41</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Торгалыг</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166</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Чааты</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32</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Иштии-Хем</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29</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Эйлиг-Хем</w:t>
            </w:r>
          </w:p>
        </w:tc>
        <w:tc>
          <w:tcPr>
            <w:tcW w:w="4536" w:type="dxa"/>
          </w:tcPr>
          <w:p w:rsidR="00B23323" w:rsidRPr="00B23323" w:rsidRDefault="00B23323" w:rsidP="00B23323">
            <w:pPr>
              <w:tabs>
                <w:tab w:val="center" w:pos="817"/>
                <w:tab w:val="left" w:pos="1605"/>
              </w:tabs>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65</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Шагонар  (печное отоп.)</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146</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sz w:val="16"/>
                <w:szCs w:val="16"/>
              </w:rPr>
            </w:pPr>
            <w:r w:rsidRPr="00B23323">
              <w:rPr>
                <w:rFonts w:ascii="Times New Roman" w:hAnsi="Times New Roman" w:cs="Times New Roman"/>
                <w:sz w:val="16"/>
                <w:szCs w:val="16"/>
              </w:rPr>
              <w:t>Шагонар (цент.отоп)</w:t>
            </w:r>
          </w:p>
        </w:tc>
        <w:tc>
          <w:tcPr>
            <w:tcW w:w="4536"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1496</w:t>
            </w:r>
          </w:p>
        </w:tc>
      </w:tr>
      <w:tr w:rsidR="00B23323" w:rsidRPr="00B23323" w:rsidTr="00187DF5">
        <w:tc>
          <w:tcPr>
            <w:tcW w:w="3402" w:type="dxa"/>
          </w:tcPr>
          <w:p w:rsidR="00B23323" w:rsidRPr="00B23323" w:rsidRDefault="00B23323" w:rsidP="00B23323">
            <w:pPr>
              <w:spacing w:after="0" w:line="240" w:lineRule="auto"/>
              <w:jc w:val="both"/>
              <w:rPr>
                <w:rFonts w:ascii="Times New Roman" w:hAnsi="Times New Roman" w:cs="Times New Roman"/>
                <w:b/>
                <w:sz w:val="16"/>
                <w:szCs w:val="16"/>
              </w:rPr>
            </w:pPr>
            <w:r w:rsidRPr="00B23323">
              <w:rPr>
                <w:rFonts w:ascii="Times New Roman" w:hAnsi="Times New Roman" w:cs="Times New Roman"/>
                <w:b/>
                <w:sz w:val="16"/>
                <w:szCs w:val="16"/>
              </w:rPr>
              <w:t>Итого</w:t>
            </w:r>
          </w:p>
        </w:tc>
        <w:tc>
          <w:tcPr>
            <w:tcW w:w="4536" w:type="dxa"/>
          </w:tcPr>
          <w:p w:rsidR="00B23323" w:rsidRPr="00B23323" w:rsidRDefault="00B23323" w:rsidP="00B23323">
            <w:pPr>
              <w:spacing w:after="0" w:line="240" w:lineRule="auto"/>
              <w:jc w:val="center"/>
              <w:rPr>
                <w:rFonts w:ascii="Times New Roman" w:hAnsi="Times New Roman" w:cs="Times New Roman"/>
                <w:b/>
                <w:sz w:val="16"/>
                <w:szCs w:val="16"/>
              </w:rPr>
            </w:pPr>
            <w:r w:rsidRPr="00B23323">
              <w:rPr>
                <w:rFonts w:ascii="Times New Roman" w:hAnsi="Times New Roman" w:cs="Times New Roman"/>
                <w:b/>
                <w:sz w:val="16"/>
                <w:szCs w:val="16"/>
              </w:rPr>
              <w:t>2391</w:t>
            </w:r>
          </w:p>
        </w:tc>
      </w:tr>
    </w:tbl>
    <w:p w:rsidR="00B23323" w:rsidRPr="00B23323" w:rsidRDefault="00B23323" w:rsidP="00B23323">
      <w:pPr>
        <w:tabs>
          <w:tab w:val="left" w:pos="3345"/>
        </w:tabs>
        <w:spacing w:after="0" w:line="240" w:lineRule="auto"/>
        <w:jc w:val="both"/>
        <w:rPr>
          <w:rFonts w:ascii="Times New Roman" w:hAnsi="Times New Roman" w:cs="Times New Roman"/>
          <w:sz w:val="20"/>
          <w:szCs w:val="20"/>
        </w:rPr>
      </w:pPr>
    </w:p>
    <w:p w:rsidR="00B23323" w:rsidRPr="00B23323" w:rsidRDefault="00B23323" w:rsidP="00B23323">
      <w:pPr>
        <w:tabs>
          <w:tab w:val="left" w:pos="2445"/>
        </w:tabs>
        <w:spacing w:after="0" w:line="240" w:lineRule="auto"/>
        <w:ind w:firstLine="142"/>
        <w:jc w:val="both"/>
        <w:rPr>
          <w:rFonts w:ascii="Times New Roman" w:hAnsi="Times New Roman" w:cs="Times New Roman"/>
        </w:rPr>
      </w:pPr>
      <w:r w:rsidRPr="00B23323">
        <w:rPr>
          <w:rFonts w:ascii="Times New Roman" w:hAnsi="Times New Roman" w:cs="Times New Roman"/>
        </w:rPr>
        <w:t>За 2016 год было принято 3264  граждан  по всем видам заявлений, в том числе по федеральному регистру -140 инвалидов, впервые проходивших медико-социальные экспертизу.За отчетный период  принято  32 документа для назначения ежемесячной денежной выплаты, в связи получением звания «Ветерана труда» гражданам нашего кожууна. По  состоянию на 1января 2017 года  на учете состоят  всего 67 ветеранов  и участников ВОВ, в том числе: приравненные к участникам ВОВ-1; приравненные инвалиды ВОВ-3 чел;  жители  блокадного  Ленинграда – 1 человек;  члены семей погибших (умерших) военнослужащих (вдовы) – 16; труженики тыла – 4 человек, ветеранов боевых действий- 42 человека</w:t>
      </w:r>
    </w:p>
    <w:p w:rsidR="00B23323" w:rsidRPr="00B23323" w:rsidRDefault="00B23323" w:rsidP="00B23323">
      <w:pPr>
        <w:tabs>
          <w:tab w:val="left" w:pos="2445"/>
        </w:tabs>
        <w:spacing w:after="0" w:line="240" w:lineRule="auto"/>
        <w:jc w:val="both"/>
        <w:rPr>
          <w:rFonts w:ascii="Times New Roman" w:hAnsi="Times New Roman" w:cs="Times New Roman"/>
        </w:rPr>
      </w:pPr>
      <w:r w:rsidRPr="00B23323">
        <w:rPr>
          <w:rFonts w:ascii="Times New Roman" w:hAnsi="Times New Roman" w:cs="Times New Roman"/>
        </w:rPr>
        <w:t xml:space="preserve">     </w:t>
      </w:r>
      <w:r w:rsidRPr="00B23323">
        <w:rPr>
          <w:rFonts w:ascii="Times New Roman" w:hAnsi="Times New Roman" w:cs="Times New Roman"/>
          <w:b/>
          <w:i/>
        </w:rPr>
        <w:t>В федеральном регистре</w:t>
      </w:r>
      <w:r w:rsidRPr="00B23323">
        <w:rPr>
          <w:rFonts w:ascii="Times New Roman" w:hAnsi="Times New Roman" w:cs="Times New Roman"/>
        </w:rPr>
        <w:t xml:space="preserve"> по состоянию на 1  января   2017 года на учете состоят - 1520 получателей </w:t>
      </w:r>
      <w:r w:rsidRPr="00B23323">
        <w:rPr>
          <w:rFonts w:ascii="Times New Roman" w:hAnsi="Times New Roman" w:cs="Times New Roman"/>
          <w:b/>
          <w:i/>
        </w:rPr>
        <w:t>мер социальной поддержки по оплате жилищно-коммунальных услуг</w:t>
      </w:r>
      <w:r w:rsidRPr="00B23323">
        <w:rPr>
          <w:rFonts w:ascii="Times New Roman" w:hAnsi="Times New Roman" w:cs="Times New Roman"/>
        </w:rPr>
        <w:t xml:space="preserve">. </w:t>
      </w:r>
    </w:p>
    <w:p w:rsidR="00B23323" w:rsidRPr="00B23323" w:rsidRDefault="00B23323" w:rsidP="00B23323">
      <w:pPr>
        <w:spacing w:after="0" w:line="240" w:lineRule="auto"/>
        <w:ind w:firstLine="142"/>
        <w:jc w:val="both"/>
        <w:rPr>
          <w:rFonts w:ascii="Times New Roman" w:hAnsi="Times New Roman" w:cs="Times New Roman"/>
        </w:rPr>
      </w:pPr>
      <w:r w:rsidRPr="00B23323">
        <w:rPr>
          <w:rFonts w:ascii="Times New Roman" w:hAnsi="Times New Roman" w:cs="Times New Roman"/>
        </w:rPr>
        <w:t xml:space="preserve">В  </w:t>
      </w:r>
      <w:r w:rsidRPr="00B23323">
        <w:rPr>
          <w:rFonts w:ascii="Times New Roman" w:hAnsi="Times New Roman" w:cs="Times New Roman"/>
          <w:b/>
          <w:i/>
        </w:rPr>
        <w:t>Республиканском регистре</w:t>
      </w:r>
      <w:r w:rsidRPr="00B23323">
        <w:rPr>
          <w:rFonts w:ascii="Times New Roman" w:hAnsi="Times New Roman" w:cs="Times New Roman"/>
        </w:rPr>
        <w:t xml:space="preserve"> по состоянию на 1 января  2017 года состоят 729 получателей, в том числе:  ветераны труда - 720, труженики тыла - 3, пострадавшие от политических репрессий - 1,  реабилитированные – 4. На выплату ЕДВ профинансировано на общую сумму-  7566,9 тыс.рублей.</w:t>
      </w:r>
    </w:p>
    <w:p w:rsidR="00B23323" w:rsidRPr="00B23323" w:rsidRDefault="00B23323" w:rsidP="00B23323">
      <w:pPr>
        <w:spacing w:after="0" w:line="240" w:lineRule="auto"/>
        <w:ind w:firstLine="142"/>
        <w:jc w:val="both"/>
        <w:rPr>
          <w:rFonts w:ascii="Times New Roman" w:hAnsi="Times New Roman" w:cs="Times New Roman"/>
        </w:rPr>
      </w:pPr>
      <w:r w:rsidRPr="00B23323">
        <w:rPr>
          <w:rFonts w:ascii="Times New Roman" w:hAnsi="Times New Roman" w:cs="Times New Roman"/>
        </w:rPr>
        <w:t xml:space="preserve"> За отчетный период 1997 получателям на 3212 детей было выплачено детских пособий на сумму 30560 тыс. рублей (ежемесячные детские пособия, уход до 1,5 лет, единовременные пособия при рождения ребенка),  выдано  776 справок  для оформления социальной  стипендии   студентам из  малоимущих  семей.  </w:t>
      </w:r>
    </w:p>
    <w:p w:rsidR="00B23323" w:rsidRPr="00B23323" w:rsidRDefault="00B23323" w:rsidP="00B23323">
      <w:pPr>
        <w:tabs>
          <w:tab w:val="left" w:pos="5980"/>
        </w:tabs>
        <w:spacing w:after="0" w:line="240" w:lineRule="auto"/>
        <w:jc w:val="right"/>
        <w:rPr>
          <w:rFonts w:ascii="Times New Roman" w:hAnsi="Times New Roman" w:cs="Times New Roman"/>
          <w:i/>
          <w:sz w:val="18"/>
          <w:szCs w:val="18"/>
        </w:rPr>
      </w:pPr>
      <w:r w:rsidRPr="00B23323">
        <w:rPr>
          <w:rFonts w:ascii="Times New Roman" w:hAnsi="Times New Roman" w:cs="Times New Roman"/>
          <w:sz w:val="28"/>
          <w:szCs w:val="28"/>
        </w:rPr>
        <w:t xml:space="preserve">        </w:t>
      </w:r>
      <w:r w:rsidRPr="00B23323">
        <w:rPr>
          <w:rFonts w:ascii="Times New Roman" w:hAnsi="Times New Roman" w:cs="Times New Roman"/>
          <w:i/>
          <w:sz w:val="16"/>
          <w:szCs w:val="16"/>
        </w:rPr>
        <w:t>Таблица №3.</w:t>
      </w:r>
      <w:r w:rsidRPr="00B23323">
        <w:rPr>
          <w:rFonts w:ascii="Times New Roman" w:hAnsi="Times New Roman" w:cs="Times New Roman"/>
          <w:i/>
          <w:sz w:val="18"/>
          <w:szCs w:val="18"/>
        </w:rPr>
        <w:t>Численность получателей детских пособий,</w:t>
      </w:r>
    </w:p>
    <w:p w:rsidR="00B23323" w:rsidRPr="00B23323" w:rsidRDefault="00B23323" w:rsidP="00B23323">
      <w:pPr>
        <w:tabs>
          <w:tab w:val="left" w:pos="5980"/>
        </w:tabs>
        <w:spacing w:after="0" w:line="240" w:lineRule="auto"/>
        <w:jc w:val="right"/>
        <w:rPr>
          <w:rFonts w:ascii="Times New Roman" w:hAnsi="Times New Roman" w:cs="Times New Roman"/>
          <w:i/>
          <w:sz w:val="18"/>
          <w:szCs w:val="18"/>
        </w:rPr>
      </w:pPr>
      <w:r w:rsidRPr="00B23323">
        <w:rPr>
          <w:rFonts w:ascii="Times New Roman" w:hAnsi="Times New Roman" w:cs="Times New Roman"/>
          <w:i/>
          <w:sz w:val="18"/>
          <w:szCs w:val="18"/>
        </w:rPr>
        <w:t xml:space="preserve"> детей и финансовых расходов на выплату детских пособий в 2016 году.</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4"/>
        <w:gridCol w:w="1843"/>
        <w:gridCol w:w="1843"/>
        <w:gridCol w:w="2554"/>
        <w:gridCol w:w="1982"/>
      </w:tblGrid>
      <w:tr w:rsidR="00B23323" w:rsidRPr="00B23323" w:rsidTr="00187DF5">
        <w:tc>
          <w:tcPr>
            <w:tcW w:w="2234"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Вид пособия</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Численность получателей</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Численность детей</w:t>
            </w:r>
          </w:p>
        </w:tc>
        <w:tc>
          <w:tcPr>
            <w:tcW w:w="2554"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 xml:space="preserve">Профинансировано     </w:t>
            </w:r>
          </w:p>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(тыс.руб.)</w:t>
            </w:r>
          </w:p>
        </w:tc>
        <w:tc>
          <w:tcPr>
            <w:tcW w:w="1982" w:type="dxa"/>
            <w:tcBorders>
              <w:top w:val="single" w:sz="4" w:space="0" w:color="auto"/>
              <w:bottom w:val="single" w:sz="4" w:space="0" w:color="auto"/>
              <w:right w:val="single" w:sz="4" w:space="0" w:color="auto"/>
            </w:tcBorders>
          </w:tcPr>
          <w:p w:rsidR="00B23323" w:rsidRPr="00B23323" w:rsidRDefault="00B23323" w:rsidP="00B23323">
            <w:pPr>
              <w:spacing w:after="0" w:line="240" w:lineRule="auto"/>
              <w:rPr>
                <w:rFonts w:ascii="Times New Roman" w:hAnsi="Times New Roman" w:cs="Times New Roman"/>
                <w:sz w:val="18"/>
                <w:szCs w:val="18"/>
              </w:rPr>
            </w:pPr>
            <w:r w:rsidRPr="00B23323">
              <w:rPr>
                <w:rFonts w:ascii="Times New Roman" w:hAnsi="Times New Roman" w:cs="Times New Roman"/>
                <w:sz w:val="18"/>
                <w:szCs w:val="18"/>
              </w:rPr>
              <w:t>Произведено расходов (тыс.руб.)</w:t>
            </w:r>
          </w:p>
        </w:tc>
      </w:tr>
      <w:tr w:rsidR="00B23323" w:rsidRPr="00B23323" w:rsidTr="00187DF5">
        <w:tc>
          <w:tcPr>
            <w:tcW w:w="2234"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Ежемесячное пособие до 16(18) лет</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1106</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2142</w:t>
            </w:r>
          </w:p>
        </w:tc>
        <w:tc>
          <w:tcPr>
            <w:tcW w:w="2554" w:type="dxa"/>
            <w:vMerge w:val="restart"/>
            <w:tcBorders>
              <w:right w:val="single" w:sz="4" w:space="0" w:color="auto"/>
            </w:tcBorders>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7720,00</w:t>
            </w:r>
          </w:p>
        </w:tc>
        <w:tc>
          <w:tcPr>
            <w:tcW w:w="1982" w:type="dxa"/>
            <w:vMerge w:val="restart"/>
            <w:tcBorders>
              <w:top w:val="single" w:sz="4" w:space="0" w:color="auto"/>
              <w:left w:val="single" w:sz="4" w:space="0" w:color="auto"/>
              <w:right w:val="single" w:sz="4" w:space="0" w:color="auto"/>
            </w:tcBorders>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7720,00</w:t>
            </w:r>
          </w:p>
        </w:tc>
      </w:tr>
      <w:tr w:rsidR="00B23323" w:rsidRPr="00B23323" w:rsidTr="00187DF5">
        <w:tc>
          <w:tcPr>
            <w:tcW w:w="2234"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Пособие одиноким матерям</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495</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670</w:t>
            </w:r>
          </w:p>
        </w:tc>
        <w:tc>
          <w:tcPr>
            <w:tcW w:w="2554" w:type="dxa"/>
            <w:vMerge/>
            <w:tcBorders>
              <w:right w:val="single" w:sz="4" w:space="0" w:color="auto"/>
            </w:tcBorders>
          </w:tcPr>
          <w:p w:rsidR="00B23323" w:rsidRPr="00B23323" w:rsidRDefault="00B23323" w:rsidP="00B23323">
            <w:pPr>
              <w:spacing w:after="0" w:line="240" w:lineRule="auto"/>
              <w:jc w:val="center"/>
              <w:rPr>
                <w:rFonts w:ascii="Times New Roman" w:hAnsi="Times New Roman" w:cs="Times New Roman"/>
                <w:sz w:val="18"/>
                <w:szCs w:val="18"/>
              </w:rPr>
            </w:pPr>
          </w:p>
        </w:tc>
        <w:tc>
          <w:tcPr>
            <w:tcW w:w="1982" w:type="dxa"/>
            <w:vMerge/>
            <w:tcBorders>
              <w:left w:val="single" w:sz="4" w:space="0" w:color="auto"/>
              <w:bottom w:val="single" w:sz="4" w:space="0" w:color="auto"/>
              <w:right w:val="single" w:sz="4" w:space="0" w:color="auto"/>
            </w:tcBorders>
          </w:tcPr>
          <w:p w:rsidR="00B23323" w:rsidRPr="00B23323" w:rsidRDefault="00B23323" w:rsidP="00B23323">
            <w:pPr>
              <w:spacing w:after="0" w:line="240" w:lineRule="auto"/>
              <w:jc w:val="center"/>
              <w:rPr>
                <w:rFonts w:ascii="Times New Roman" w:hAnsi="Times New Roman" w:cs="Times New Roman"/>
                <w:sz w:val="18"/>
                <w:szCs w:val="18"/>
              </w:rPr>
            </w:pPr>
          </w:p>
        </w:tc>
      </w:tr>
      <w:tr w:rsidR="00B23323" w:rsidRPr="00B23323" w:rsidTr="00187DF5">
        <w:tc>
          <w:tcPr>
            <w:tcW w:w="2234"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Пособие по уходу за ребенком до полутора лет</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271</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275</w:t>
            </w:r>
          </w:p>
        </w:tc>
        <w:tc>
          <w:tcPr>
            <w:tcW w:w="2554"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20160,00</w:t>
            </w:r>
          </w:p>
        </w:tc>
        <w:tc>
          <w:tcPr>
            <w:tcW w:w="1982" w:type="dxa"/>
            <w:tcBorders>
              <w:top w:val="single" w:sz="4" w:space="0" w:color="auto"/>
              <w:bottom w:val="single" w:sz="4" w:space="0" w:color="auto"/>
              <w:right w:val="single" w:sz="4" w:space="0" w:color="auto"/>
            </w:tcBorders>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20160,00</w:t>
            </w:r>
          </w:p>
        </w:tc>
      </w:tr>
      <w:tr w:rsidR="00B23323" w:rsidRPr="00B23323" w:rsidTr="00187DF5">
        <w:tc>
          <w:tcPr>
            <w:tcW w:w="2234"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Единовременное пособие при рождении ребенка</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125</w:t>
            </w:r>
          </w:p>
        </w:tc>
        <w:tc>
          <w:tcPr>
            <w:tcW w:w="1843"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125</w:t>
            </w:r>
          </w:p>
        </w:tc>
        <w:tc>
          <w:tcPr>
            <w:tcW w:w="2554" w:type="dxa"/>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2682,00</w:t>
            </w:r>
          </w:p>
        </w:tc>
        <w:tc>
          <w:tcPr>
            <w:tcW w:w="1982" w:type="dxa"/>
            <w:tcBorders>
              <w:top w:val="single" w:sz="4" w:space="0" w:color="auto"/>
              <w:bottom w:val="single" w:sz="4" w:space="0" w:color="auto"/>
              <w:right w:val="single" w:sz="4" w:space="0" w:color="auto"/>
            </w:tcBorders>
          </w:tcPr>
          <w:p w:rsidR="00B23323" w:rsidRPr="00B23323" w:rsidRDefault="00B23323" w:rsidP="00B23323">
            <w:pPr>
              <w:spacing w:after="0" w:line="240" w:lineRule="auto"/>
              <w:jc w:val="center"/>
              <w:rPr>
                <w:rFonts w:ascii="Times New Roman" w:hAnsi="Times New Roman" w:cs="Times New Roman"/>
                <w:sz w:val="18"/>
                <w:szCs w:val="18"/>
              </w:rPr>
            </w:pPr>
            <w:r w:rsidRPr="00B23323">
              <w:rPr>
                <w:rFonts w:ascii="Times New Roman" w:hAnsi="Times New Roman" w:cs="Times New Roman"/>
                <w:sz w:val="18"/>
                <w:szCs w:val="18"/>
              </w:rPr>
              <w:t>2682,00</w:t>
            </w:r>
          </w:p>
        </w:tc>
      </w:tr>
      <w:tr w:rsidR="00B23323" w:rsidRPr="00B23323" w:rsidTr="00187DF5">
        <w:tc>
          <w:tcPr>
            <w:tcW w:w="2234" w:type="dxa"/>
          </w:tcPr>
          <w:p w:rsidR="00B23323" w:rsidRPr="00B23323" w:rsidRDefault="00B23323" w:rsidP="00B23323">
            <w:pPr>
              <w:spacing w:after="0" w:line="240" w:lineRule="auto"/>
              <w:jc w:val="center"/>
              <w:rPr>
                <w:rFonts w:ascii="Times New Roman" w:hAnsi="Times New Roman" w:cs="Times New Roman"/>
                <w:sz w:val="18"/>
                <w:szCs w:val="18"/>
              </w:rPr>
            </w:pPr>
          </w:p>
        </w:tc>
        <w:tc>
          <w:tcPr>
            <w:tcW w:w="1843" w:type="dxa"/>
          </w:tcPr>
          <w:p w:rsidR="00B23323" w:rsidRPr="00B23323" w:rsidRDefault="00B23323" w:rsidP="00B23323">
            <w:pPr>
              <w:spacing w:after="0" w:line="240" w:lineRule="auto"/>
              <w:jc w:val="center"/>
              <w:rPr>
                <w:rFonts w:ascii="Times New Roman" w:hAnsi="Times New Roman" w:cs="Times New Roman"/>
                <w:b/>
                <w:sz w:val="18"/>
                <w:szCs w:val="18"/>
              </w:rPr>
            </w:pPr>
            <w:r w:rsidRPr="00B23323">
              <w:rPr>
                <w:rFonts w:ascii="Times New Roman" w:hAnsi="Times New Roman" w:cs="Times New Roman"/>
                <w:b/>
                <w:sz w:val="18"/>
                <w:szCs w:val="18"/>
              </w:rPr>
              <w:t>1997</w:t>
            </w:r>
          </w:p>
        </w:tc>
        <w:tc>
          <w:tcPr>
            <w:tcW w:w="1843" w:type="dxa"/>
          </w:tcPr>
          <w:p w:rsidR="00B23323" w:rsidRPr="00B23323" w:rsidRDefault="00B23323" w:rsidP="00B23323">
            <w:pPr>
              <w:spacing w:after="0" w:line="240" w:lineRule="auto"/>
              <w:jc w:val="center"/>
              <w:rPr>
                <w:rFonts w:ascii="Times New Roman" w:hAnsi="Times New Roman" w:cs="Times New Roman"/>
                <w:b/>
                <w:sz w:val="18"/>
                <w:szCs w:val="18"/>
              </w:rPr>
            </w:pPr>
            <w:r w:rsidRPr="00B23323">
              <w:rPr>
                <w:rFonts w:ascii="Times New Roman" w:hAnsi="Times New Roman" w:cs="Times New Roman"/>
                <w:b/>
                <w:sz w:val="18"/>
                <w:szCs w:val="18"/>
              </w:rPr>
              <w:t>3212</w:t>
            </w:r>
          </w:p>
        </w:tc>
        <w:tc>
          <w:tcPr>
            <w:tcW w:w="2554" w:type="dxa"/>
          </w:tcPr>
          <w:p w:rsidR="00B23323" w:rsidRPr="00B23323" w:rsidRDefault="00B23323" w:rsidP="00B23323">
            <w:pPr>
              <w:spacing w:after="0" w:line="240" w:lineRule="auto"/>
              <w:jc w:val="center"/>
              <w:rPr>
                <w:rFonts w:ascii="Times New Roman" w:hAnsi="Times New Roman" w:cs="Times New Roman"/>
                <w:b/>
                <w:sz w:val="18"/>
                <w:szCs w:val="18"/>
              </w:rPr>
            </w:pPr>
            <w:r w:rsidRPr="00B23323">
              <w:rPr>
                <w:rFonts w:ascii="Times New Roman" w:hAnsi="Times New Roman" w:cs="Times New Roman"/>
                <w:b/>
                <w:sz w:val="18"/>
                <w:szCs w:val="18"/>
              </w:rPr>
              <w:t>30560,00</w:t>
            </w:r>
          </w:p>
        </w:tc>
        <w:tc>
          <w:tcPr>
            <w:tcW w:w="1982" w:type="dxa"/>
            <w:tcBorders>
              <w:top w:val="single" w:sz="4" w:space="0" w:color="auto"/>
              <w:bottom w:val="single" w:sz="4" w:space="0" w:color="auto"/>
              <w:right w:val="single" w:sz="4" w:space="0" w:color="auto"/>
            </w:tcBorders>
          </w:tcPr>
          <w:p w:rsidR="00B23323" w:rsidRPr="00B23323" w:rsidRDefault="00B23323" w:rsidP="00B23323">
            <w:pPr>
              <w:spacing w:after="0" w:line="240" w:lineRule="auto"/>
              <w:jc w:val="center"/>
              <w:rPr>
                <w:rFonts w:ascii="Times New Roman" w:hAnsi="Times New Roman" w:cs="Times New Roman"/>
                <w:b/>
                <w:sz w:val="18"/>
                <w:szCs w:val="18"/>
              </w:rPr>
            </w:pPr>
            <w:r w:rsidRPr="00B23323">
              <w:rPr>
                <w:rFonts w:ascii="Times New Roman" w:hAnsi="Times New Roman" w:cs="Times New Roman"/>
                <w:b/>
                <w:sz w:val="18"/>
                <w:szCs w:val="18"/>
              </w:rPr>
              <w:t>30560,00</w:t>
            </w:r>
          </w:p>
        </w:tc>
      </w:tr>
    </w:tbl>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sz w:val="28"/>
          <w:szCs w:val="28"/>
        </w:rPr>
        <w:t xml:space="preserve">     </w:t>
      </w:r>
      <w:r w:rsidRPr="00B23323">
        <w:rPr>
          <w:rFonts w:ascii="Times New Roman" w:hAnsi="Times New Roman" w:cs="Times New Roman"/>
        </w:rPr>
        <w:t xml:space="preserve">По муниципальной программе «Социальная поддержка граждан Улуг-Хемского кожууна на 2015-2017гг», в  2016 году на оказание материальной помощи гражданам оказавшимся, в трудной жизненной ситуации предусмотрено 180 тыс. рублей. За 2016г эти средства израсходованы в 1,4 раза больше, что составляет 264 тыс.рублей. За  2016 год поступило 43 обращений граждан на имя председателя администрации Улуг-Хемского кожууна для оказания материальной помощи гражданам, оказавшимся в трудной жизненной ситуации. В основном  обращения связанные с оказанием материальной помощи на первоочередные нужды - 16, в связи с пожаром - 3, лечением - 8, приобретением топлива  – 3, на ремонт жилья - 2, на обучение – 2, участникам губернаторского проекта «Кыштаг для молодой семьи» - 9. Из них оказано материальная помощь 30 гражданам. </w:t>
      </w:r>
    </w:p>
    <w:p w:rsidR="00B23323" w:rsidRPr="00B23323" w:rsidRDefault="00B23323" w:rsidP="00B23323">
      <w:pPr>
        <w:spacing w:after="0" w:line="240" w:lineRule="auto"/>
        <w:jc w:val="both"/>
        <w:rPr>
          <w:rFonts w:ascii="Times New Roman" w:hAnsi="Times New Roman" w:cs="Times New Roman"/>
          <w:i/>
        </w:rPr>
      </w:pPr>
      <w:r w:rsidRPr="00B23323">
        <w:rPr>
          <w:rFonts w:ascii="Times New Roman" w:hAnsi="Times New Roman" w:cs="Times New Roman"/>
        </w:rPr>
        <w:lastRenderedPageBreak/>
        <w:t xml:space="preserve">      На основании распоряжения  председателя администрации, в 2016 году была  оказана материальная помощь  221 малоимущим и малообеспеченным семьям  на  общую сумму 132,6 тыс.рублей,  приобретены семена картофеля. </w:t>
      </w:r>
    </w:p>
    <w:p w:rsidR="00B23323" w:rsidRPr="00B23323" w:rsidRDefault="00B23323" w:rsidP="00B23323">
      <w:pPr>
        <w:spacing w:after="0" w:line="240" w:lineRule="auto"/>
        <w:jc w:val="right"/>
        <w:rPr>
          <w:rFonts w:ascii="Times New Roman" w:hAnsi="Times New Roman" w:cs="Times New Roman"/>
          <w:i/>
          <w:sz w:val="18"/>
          <w:szCs w:val="18"/>
        </w:rPr>
      </w:pPr>
    </w:p>
    <w:p w:rsidR="00B23323" w:rsidRPr="00B23323" w:rsidRDefault="00B23323" w:rsidP="00B23323">
      <w:pPr>
        <w:spacing w:after="0" w:line="240" w:lineRule="auto"/>
        <w:jc w:val="right"/>
        <w:rPr>
          <w:rFonts w:ascii="Times New Roman" w:hAnsi="Times New Roman" w:cs="Times New Roman"/>
          <w:i/>
          <w:sz w:val="18"/>
          <w:szCs w:val="18"/>
        </w:rPr>
      </w:pPr>
      <w:r w:rsidRPr="00B23323">
        <w:rPr>
          <w:rFonts w:ascii="Times New Roman" w:hAnsi="Times New Roman" w:cs="Times New Roman"/>
          <w:i/>
          <w:sz w:val="18"/>
          <w:szCs w:val="18"/>
        </w:rPr>
        <w:t>Таблица №4.Финансирование расходов «Социальный картофель»</w:t>
      </w:r>
    </w:p>
    <w:p w:rsidR="00B23323" w:rsidRPr="00B23323" w:rsidRDefault="00B23323" w:rsidP="00B23323">
      <w:pPr>
        <w:spacing w:after="0" w:line="240" w:lineRule="auto"/>
        <w:jc w:val="right"/>
        <w:rPr>
          <w:rFonts w:ascii="Times New Roman" w:hAnsi="Times New Roman" w:cs="Times New Roman"/>
          <w:i/>
          <w:sz w:val="18"/>
          <w:szCs w:val="18"/>
        </w:rPr>
      </w:pPr>
      <w:r w:rsidRPr="00B23323">
        <w:rPr>
          <w:rFonts w:ascii="Times New Roman" w:hAnsi="Times New Roman" w:cs="Times New Roman"/>
          <w:i/>
          <w:sz w:val="18"/>
          <w:szCs w:val="18"/>
        </w:rPr>
        <w:t xml:space="preserve"> в разрезе поселений кожууна, рублей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8"/>
        <w:gridCol w:w="1884"/>
        <w:gridCol w:w="7"/>
        <w:gridCol w:w="2268"/>
        <w:gridCol w:w="5399"/>
      </w:tblGrid>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b/>
                <w:sz w:val="20"/>
                <w:szCs w:val="20"/>
              </w:rPr>
            </w:pPr>
            <w:r w:rsidRPr="00B23323">
              <w:rPr>
                <w:rFonts w:ascii="Times New Roman" w:hAnsi="Times New Roman" w:cs="Times New Roman"/>
                <w:b/>
                <w:sz w:val="20"/>
                <w:szCs w:val="20"/>
              </w:rPr>
              <w:t>№п/п</w:t>
            </w:r>
          </w:p>
        </w:tc>
        <w:tc>
          <w:tcPr>
            <w:tcW w:w="1891" w:type="dxa"/>
            <w:gridSpan w:val="2"/>
          </w:tcPr>
          <w:p w:rsidR="00B23323" w:rsidRPr="00B23323" w:rsidRDefault="00B23323" w:rsidP="00B23323">
            <w:pPr>
              <w:spacing w:after="0" w:line="240" w:lineRule="auto"/>
              <w:jc w:val="both"/>
              <w:rPr>
                <w:rFonts w:ascii="Times New Roman" w:hAnsi="Times New Roman" w:cs="Times New Roman"/>
                <w:b/>
                <w:sz w:val="20"/>
                <w:szCs w:val="20"/>
              </w:rPr>
            </w:pPr>
            <w:r w:rsidRPr="00B23323">
              <w:rPr>
                <w:rFonts w:ascii="Times New Roman" w:hAnsi="Times New Roman" w:cs="Times New Roman"/>
                <w:b/>
                <w:sz w:val="20"/>
                <w:szCs w:val="20"/>
              </w:rPr>
              <w:t>Поселение</w:t>
            </w:r>
          </w:p>
        </w:tc>
        <w:tc>
          <w:tcPr>
            <w:tcW w:w="2268" w:type="dxa"/>
          </w:tcPr>
          <w:p w:rsidR="00B23323" w:rsidRPr="00B23323" w:rsidRDefault="00B23323" w:rsidP="00B23323">
            <w:pPr>
              <w:spacing w:after="0" w:line="240" w:lineRule="auto"/>
              <w:jc w:val="both"/>
              <w:rPr>
                <w:rFonts w:ascii="Times New Roman" w:hAnsi="Times New Roman" w:cs="Times New Roman"/>
                <w:b/>
                <w:sz w:val="20"/>
                <w:szCs w:val="20"/>
              </w:rPr>
            </w:pPr>
            <w:r w:rsidRPr="00B23323">
              <w:rPr>
                <w:rFonts w:ascii="Times New Roman" w:hAnsi="Times New Roman" w:cs="Times New Roman"/>
                <w:b/>
                <w:sz w:val="20"/>
                <w:szCs w:val="20"/>
              </w:rPr>
              <w:t>Всего получателей</w:t>
            </w:r>
          </w:p>
        </w:tc>
        <w:tc>
          <w:tcPr>
            <w:tcW w:w="5399" w:type="dxa"/>
          </w:tcPr>
          <w:p w:rsidR="00B23323" w:rsidRPr="00B23323" w:rsidRDefault="00B23323" w:rsidP="00B23323">
            <w:pPr>
              <w:spacing w:after="0" w:line="240" w:lineRule="auto"/>
              <w:jc w:val="both"/>
              <w:rPr>
                <w:rFonts w:ascii="Times New Roman" w:hAnsi="Times New Roman" w:cs="Times New Roman"/>
                <w:b/>
                <w:sz w:val="20"/>
                <w:szCs w:val="20"/>
              </w:rPr>
            </w:pPr>
            <w:r w:rsidRPr="00B23323">
              <w:rPr>
                <w:rFonts w:ascii="Times New Roman" w:hAnsi="Times New Roman" w:cs="Times New Roman"/>
                <w:b/>
                <w:sz w:val="20"/>
                <w:szCs w:val="20"/>
              </w:rPr>
              <w:t>Сумма</w:t>
            </w:r>
          </w:p>
        </w:tc>
      </w:tr>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1</w:t>
            </w:r>
          </w:p>
        </w:tc>
        <w:tc>
          <w:tcPr>
            <w:tcW w:w="1891" w:type="dxa"/>
            <w:gridSpan w:val="2"/>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Арыг-Узю</w:t>
            </w:r>
          </w:p>
        </w:tc>
        <w:tc>
          <w:tcPr>
            <w:tcW w:w="226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53</w:t>
            </w:r>
          </w:p>
        </w:tc>
        <w:tc>
          <w:tcPr>
            <w:tcW w:w="5399"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31800</w:t>
            </w:r>
          </w:p>
        </w:tc>
      </w:tr>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2</w:t>
            </w:r>
          </w:p>
        </w:tc>
        <w:tc>
          <w:tcPr>
            <w:tcW w:w="1891" w:type="dxa"/>
            <w:gridSpan w:val="2"/>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Иштии-Хем</w:t>
            </w:r>
          </w:p>
        </w:tc>
        <w:tc>
          <w:tcPr>
            <w:tcW w:w="226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10</w:t>
            </w:r>
          </w:p>
        </w:tc>
        <w:tc>
          <w:tcPr>
            <w:tcW w:w="5399"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6000</w:t>
            </w:r>
          </w:p>
        </w:tc>
      </w:tr>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3</w:t>
            </w:r>
          </w:p>
        </w:tc>
        <w:tc>
          <w:tcPr>
            <w:tcW w:w="1891" w:type="dxa"/>
            <w:gridSpan w:val="2"/>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Арыскан</w:t>
            </w:r>
          </w:p>
        </w:tc>
        <w:tc>
          <w:tcPr>
            <w:tcW w:w="226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19</w:t>
            </w:r>
          </w:p>
        </w:tc>
        <w:tc>
          <w:tcPr>
            <w:tcW w:w="5399"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11400</w:t>
            </w:r>
          </w:p>
        </w:tc>
      </w:tr>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4</w:t>
            </w:r>
          </w:p>
        </w:tc>
        <w:tc>
          <w:tcPr>
            <w:tcW w:w="1891" w:type="dxa"/>
            <w:gridSpan w:val="2"/>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Кок-чыраа</w:t>
            </w:r>
          </w:p>
        </w:tc>
        <w:tc>
          <w:tcPr>
            <w:tcW w:w="226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6</w:t>
            </w:r>
          </w:p>
        </w:tc>
        <w:tc>
          <w:tcPr>
            <w:tcW w:w="5399"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3600</w:t>
            </w:r>
          </w:p>
        </w:tc>
      </w:tr>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5</w:t>
            </w:r>
          </w:p>
        </w:tc>
        <w:tc>
          <w:tcPr>
            <w:tcW w:w="1891" w:type="dxa"/>
            <w:gridSpan w:val="2"/>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 xml:space="preserve">Чааты </w:t>
            </w:r>
          </w:p>
        </w:tc>
        <w:tc>
          <w:tcPr>
            <w:tcW w:w="226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5</w:t>
            </w:r>
          </w:p>
        </w:tc>
        <w:tc>
          <w:tcPr>
            <w:tcW w:w="5399"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3000</w:t>
            </w:r>
          </w:p>
        </w:tc>
      </w:tr>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6</w:t>
            </w:r>
          </w:p>
        </w:tc>
        <w:tc>
          <w:tcPr>
            <w:tcW w:w="1891" w:type="dxa"/>
            <w:gridSpan w:val="2"/>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Хайыракан</w:t>
            </w:r>
          </w:p>
        </w:tc>
        <w:tc>
          <w:tcPr>
            <w:tcW w:w="226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4</w:t>
            </w:r>
          </w:p>
        </w:tc>
        <w:tc>
          <w:tcPr>
            <w:tcW w:w="5399"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2400</w:t>
            </w:r>
          </w:p>
        </w:tc>
      </w:tr>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7</w:t>
            </w:r>
          </w:p>
        </w:tc>
        <w:tc>
          <w:tcPr>
            <w:tcW w:w="1891" w:type="dxa"/>
            <w:gridSpan w:val="2"/>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Эйлиг-Хем</w:t>
            </w:r>
          </w:p>
        </w:tc>
        <w:tc>
          <w:tcPr>
            <w:tcW w:w="226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13</w:t>
            </w:r>
          </w:p>
        </w:tc>
        <w:tc>
          <w:tcPr>
            <w:tcW w:w="5399"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7800</w:t>
            </w:r>
          </w:p>
        </w:tc>
      </w:tr>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8</w:t>
            </w:r>
          </w:p>
        </w:tc>
        <w:tc>
          <w:tcPr>
            <w:tcW w:w="1891" w:type="dxa"/>
            <w:gridSpan w:val="2"/>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Торгалыг</w:t>
            </w:r>
          </w:p>
        </w:tc>
        <w:tc>
          <w:tcPr>
            <w:tcW w:w="226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38</w:t>
            </w:r>
          </w:p>
        </w:tc>
        <w:tc>
          <w:tcPr>
            <w:tcW w:w="5399"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22800</w:t>
            </w:r>
          </w:p>
        </w:tc>
      </w:tr>
      <w:tr w:rsidR="00B23323" w:rsidRPr="00B23323" w:rsidTr="00187DF5">
        <w:tc>
          <w:tcPr>
            <w:tcW w:w="89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9</w:t>
            </w:r>
          </w:p>
        </w:tc>
        <w:tc>
          <w:tcPr>
            <w:tcW w:w="1891" w:type="dxa"/>
            <w:gridSpan w:val="2"/>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Шагонар</w:t>
            </w:r>
          </w:p>
        </w:tc>
        <w:tc>
          <w:tcPr>
            <w:tcW w:w="2268"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73</w:t>
            </w:r>
          </w:p>
        </w:tc>
        <w:tc>
          <w:tcPr>
            <w:tcW w:w="5399" w:type="dxa"/>
          </w:tcPr>
          <w:p w:rsidR="00B23323" w:rsidRPr="00B23323" w:rsidRDefault="00B23323" w:rsidP="00B23323">
            <w:pPr>
              <w:spacing w:after="0" w:line="240" w:lineRule="auto"/>
              <w:jc w:val="both"/>
              <w:rPr>
                <w:rFonts w:ascii="Times New Roman" w:hAnsi="Times New Roman" w:cs="Times New Roman"/>
                <w:sz w:val="20"/>
                <w:szCs w:val="20"/>
              </w:rPr>
            </w:pPr>
            <w:r w:rsidRPr="00B23323">
              <w:rPr>
                <w:rFonts w:ascii="Times New Roman" w:hAnsi="Times New Roman" w:cs="Times New Roman"/>
                <w:sz w:val="20"/>
                <w:szCs w:val="20"/>
              </w:rPr>
              <w:t>43800</w:t>
            </w:r>
          </w:p>
        </w:tc>
      </w:tr>
      <w:tr w:rsidR="00B23323" w:rsidRPr="00B23323" w:rsidTr="00187DF5">
        <w:tc>
          <w:tcPr>
            <w:tcW w:w="2782" w:type="dxa"/>
            <w:gridSpan w:val="2"/>
          </w:tcPr>
          <w:p w:rsidR="00B23323" w:rsidRPr="00B23323" w:rsidRDefault="00B23323" w:rsidP="00B23323">
            <w:pPr>
              <w:spacing w:after="0" w:line="240" w:lineRule="auto"/>
              <w:jc w:val="both"/>
              <w:rPr>
                <w:rFonts w:ascii="Times New Roman" w:hAnsi="Times New Roman" w:cs="Times New Roman"/>
                <w:b/>
                <w:sz w:val="20"/>
                <w:szCs w:val="20"/>
              </w:rPr>
            </w:pPr>
            <w:r w:rsidRPr="00B23323">
              <w:rPr>
                <w:rFonts w:ascii="Times New Roman" w:hAnsi="Times New Roman" w:cs="Times New Roman"/>
                <w:b/>
                <w:sz w:val="20"/>
                <w:szCs w:val="20"/>
              </w:rPr>
              <w:t>ИТОГО</w:t>
            </w:r>
          </w:p>
        </w:tc>
        <w:tc>
          <w:tcPr>
            <w:tcW w:w="2275" w:type="dxa"/>
            <w:gridSpan w:val="2"/>
          </w:tcPr>
          <w:p w:rsidR="00B23323" w:rsidRPr="00B23323" w:rsidRDefault="00B23323" w:rsidP="00B23323">
            <w:pPr>
              <w:spacing w:after="0" w:line="240" w:lineRule="auto"/>
              <w:jc w:val="both"/>
              <w:rPr>
                <w:rFonts w:ascii="Times New Roman" w:hAnsi="Times New Roman" w:cs="Times New Roman"/>
                <w:b/>
                <w:sz w:val="20"/>
                <w:szCs w:val="20"/>
              </w:rPr>
            </w:pPr>
            <w:r w:rsidRPr="00B23323">
              <w:rPr>
                <w:rFonts w:ascii="Times New Roman" w:hAnsi="Times New Roman" w:cs="Times New Roman"/>
                <w:b/>
                <w:sz w:val="20"/>
                <w:szCs w:val="20"/>
              </w:rPr>
              <w:t>221</w:t>
            </w:r>
          </w:p>
        </w:tc>
        <w:tc>
          <w:tcPr>
            <w:tcW w:w="5399" w:type="dxa"/>
          </w:tcPr>
          <w:p w:rsidR="00B23323" w:rsidRPr="00B23323" w:rsidRDefault="00B23323" w:rsidP="00B23323">
            <w:pPr>
              <w:spacing w:after="0" w:line="240" w:lineRule="auto"/>
              <w:jc w:val="both"/>
              <w:rPr>
                <w:rFonts w:ascii="Times New Roman" w:hAnsi="Times New Roman" w:cs="Times New Roman"/>
                <w:b/>
                <w:sz w:val="20"/>
                <w:szCs w:val="20"/>
              </w:rPr>
            </w:pPr>
            <w:r w:rsidRPr="00B23323">
              <w:rPr>
                <w:rFonts w:ascii="Times New Roman" w:hAnsi="Times New Roman" w:cs="Times New Roman"/>
                <w:b/>
                <w:sz w:val="20"/>
                <w:szCs w:val="20"/>
              </w:rPr>
              <w:t>132600</w:t>
            </w:r>
          </w:p>
        </w:tc>
      </w:tr>
    </w:tbl>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За 2016 год приняты документы на пособие на погребения 66-ти  неработающим  гражданам, не подлежащим обязательному социальному страхованию  выплачена общая сумма в размере 440,2 тыс.рублей, что выше уровня 2015 года на 13,5процентов.</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В 2016году прошли обучение компьютерной грамотности на базе техникума жилищно-коммунального хозяйства и сервиса г.Шагонара 25 неработающих ветеранов.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
          <w:bCs/>
        </w:rPr>
        <w:t>Социальная поддержка семей и детей (ЦСПСиД)</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По состоянию на 01 января 2017 года в Улуг-Хемском кожууне проживают 5692 (АППГ-5543) семей, что на 2,7 процента выше прошлогоднего показателя. Детей, находящихся под опекой родителей или их законных представителей в кожууне- 6945 (АППГ – 6950). По категориям семей: малообеспеченные – 2130;  неблагополучные – 61, в них детей 138;  крайне бедных семей  – 396, в них детей 1156. Детей находящихся под опекой и попечительством -232 и 3 приемных семьи, многодетных - 838, в них детей -2845. Пенсионеров всего- 4910, инвалидов – 866, детей-инвалидов – 147, 394 семей состоят на социальных учетах.</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 xml:space="preserve">Всего на профилактических учетах КДНиЗП Улуг-Хемского кожууна по состоянию на 01.01.2017 года состоят 54 </w:t>
      </w:r>
      <w:r w:rsidRPr="00B23323">
        <w:rPr>
          <w:rFonts w:ascii="Times New Roman" w:hAnsi="Times New Roman" w:cs="Times New Roman"/>
          <w:color w:val="000000"/>
          <w:shd w:val="clear" w:color="auto" w:fill="FAFAFA"/>
        </w:rPr>
        <w:t xml:space="preserve">(АППГ – </w:t>
      </w:r>
      <w:r w:rsidRPr="00B23323">
        <w:rPr>
          <w:rFonts w:ascii="Times New Roman" w:hAnsi="Times New Roman" w:cs="Times New Roman"/>
        </w:rPr>
        <w:t>66) семей, находящихся в социально опасном положении, в них детей 161 (АППГ – 158), 65 семей «группы риска» (АППГ – 38), в них детей – 122 (АППГ – 80).</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По сравнению с прошлым годом, количество детей, находящихся в социально опасном положении возросло на 1,9 процента, количество детей из семей «группы риска» возросло в 1,5 раза.</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 xml:space="preserve">Поставлено на учет 26 </w:t>
      </w:r>
      <w:r w:rsidRPr="00B23323">
        <w:rPr>
          <w:rFonts w:ascii="Times New Roman" w:hAnsi="Times New Roman" w:cs="Times New Roman"/>
          <w:color w:val="000000"/>
          <w:shd w:val="clear" w:color="auto" w:fill="FAFAFA"/>
        </w:rPr>
        <w:t xml:space="preserve">(АППГ – </w:t>
      </w:r>
      <w:r w:rsidRPr="00B23323">
        <w:rPr>
          <w:rFonts w:ascii="Times New Roman" w:hAnsi="Times New Roman" w:cs="Times New Roman"/>
        </w:rPr>
        <w:t xml:space="preserve">29) семей из-за ненадлежащего исполнения родительских обязанностей в отношении несовершеннолетних детей. </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 xml:space="preserve">Сняты с учета 41 </w:t>
      </w:r>
      <w:r w:rsidRPr="00B23323">
        <w:rPr>
          <w:rFonts w:ascii="Times New Roman" w:hAnsi="Times New Roman" w:cs="Times New Roman"/>
          <w:color w:val="000000"/>
          <w:shd w:val="clear" w:color="auto" w:fill="FAFAFA"/>
        </w:rPr>
        <w:t xml:space="preserve">(АППГ – </w:t>
      </w:r>
      <w:r w:rsidRPr="00B23323">
        <w:rPr>
          <w:rFonts w:ascii="Times New Roman" w:hAnsi="Times New Roman" w:cs="Times New Roman"/>
        </w:rPr>
        <w:t>19</w:t>
      </w:r>
      <w:r w:rsidRPr="00B23323">
        <w:rPr>
          <w:rFonts w:ascii="Times New Roman" w:hAnsi="Times New Roman" w:cs="Times New Roman"/>
          <w:color w:val="FF0000"/>
        </w:rPr>
        <w:t xml:space="preserve"> </w:t>
      </w:r>
      <w:r w:rsidRPr="00B23323">
        <w:rPr>
          <w:rFonts w:ascii="Times New Roman" w:hAnsi="Times New Roman" w:cs="Times New Roman"/>
        </w:rPr>
        <w:t>семей), рост по сравнению с прошлым годом в 2,2 раза. Из них:</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в связи с улучшением ситуации в семье – 24 </w:t>
      </w:r>
      <w:r w:rsidRPr="00B23323">
        <w:rPr>
          <w:rFonts w:ascii="Times New Roman" w:hAnsi="Times New Roman" w:cs="Times New Roman"/>
          <w:color w:val="000000"/>
          <w:shd w:val="clear" w:color="auto" w:fill="FAFAFA"/>
        </w:rPr>
        <w:t xml:space="preserve">(АППГ – </w:t>
      </w:r>
      <w:r w:rsidRPr="00B23323">
        <w:rPr>
          <w:rFonts w:ascii="Times New Roman" w:hAnsi="Times New Roman" w:cs="Times New Roman"/>
        </w:rPr>
        <w:t xml:space="preserve">12) </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с осуждением родителей и устройством детей в другие формы жизнеустройства – 5 </w:t>
      </w:r>
      <w:r w:rsidRPr="00B23323">
        <w:rPr>
          <w:rFonts w:ascii="Times New Roman" w:hAnsi="Times New Roman" w:cs="Times New Roman"/>
          <w:color w:val="000000"/>
          <w:shd w:val="clear" w:color="auto" w:fill="FAFAFA"/>
        </w:rPr>
        <w:t xml:space="preserve">(АППГ – </w:t>
      </w:r>
      <w:r w:rsidRPr="00B23323">
        <w:rPr>
          <w:rFonts w:ascii="Times New Roman" w:hAnsi="Times New Roman" w:cs="Times New Roman"/>
        </w:rPr>
        <w:t xml:space="preserve">0) </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со смертью родителей и передачи детей под опеку – 3 </w:t>
      </w:r>
      <w:r w:rsidRPr="00B23323">
        <w:rPr>
          <w:rFonts w:ascii="Times New Roman" w:hAnsi="Times New Roman" w:cs="Times New Roman"/>
          <w:color w:val="000000"/>
          <w:shd w:val="clear" w:color="auto" w:fill="FAFAFA"/>
        </w:rPr>
        <w:t xml:space="preserve">(АППГ – </w:t>
      </w:r>
      <w:r w:rsidRPr="00B23323">
        <w:rPr>
          <w:rFonts w:ascii="Times New Roman" w:hAnsi="Times New Roman" w:cs="Times New Roman"/>
        </w:rPr>
        <w:t xml:space="preserve">3) </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с лишением родительских прав и передачи детей под опеку – 8 </w:t>
      </w:r>
      <w:r w:rsidRPr="00B23323">
        <w:rPr>
          <w:rFonts w:ascii="Times New Roman" w:hAnsi="Times New Roman" w:cs="Times New Roman"/>
          <w:color w:val="000000"/>
          <w:shd w:val="clear" w:color="auto" w:fill="FAFAFA"/>
        </w:rPr>
        <w:t xml:space="preserve">(АППГ – </w:t>
      </w:r>
      <w:r w:rsidRPr="00B23323">
        <w:rPr>
          <w:rFonts w:ascii="Times New Roman" w:hAnsi="Times New Roman" w:cs="Times New Roman"/>
        </w:rPr>
        <w:t>2)</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со сменой местожительства семьи – 1 </w:t>
      </w:r>
      <w:r w:rsidRPr="00B23323">
        <w:rPr>
          <w:rFonts w:ascii="Times New Roman" w:hAnsi="Times New Roman" w:cs="Times New Roman"/>
          <w:color w:val="000000"/>
          <w:shd w:val="clear" w:color="auto" w:fill="FAFAFA"/>
        </w:rPr>
        <w:t xml:space="preserve">(АППГ – </w:t>
      </w:r>
      <w:r w:rsidRPr="00B23323">
        <w:rPr>
          <w:rFonts w:ascii="Times New Roman" w:hAnsi="Times New Roman" w:cs="Times New Roman"/>
        </w:rPr>
        <w:t xml:space="preserve">2). </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color w:val="FF0000"/>
        </w:rPr>
        <w:tab/>
      </w:r>
      <w:r w:rsidRPr="00B23323">
        <w:rPr>
          <w:rFonts w:ascii="Times New Roman" w:hAnsi="Times New Roman" w:cs="Times New Roman"/>
        </w:rPr>
        <w:t xml:space="preserve">Количество несовершеннолетних, состоящих на учетах КДНиЗП, ПДН МО МВД РФ «Улуг-Хемский» - 60 </w:t>
      </w:r>
      <w:r w:rsidRPr="00B23323">
        <w:rPr>
          <w:rFonts w:ascii="Times New Roman" w:hAnsi="Times New Roman" w:cs="Times New Roman"/>
          <w:color w:val="000000"/>
          <w:shd w:val="clear" w:color="auto" w:fill="FAFAFA"/>
        </w:rPr>
        <w:t>(АППГ – 66</w:t>
      </w:r>
      <w:r w:rsidRPr="00B23323">
        <w:rPr>
          <w:rFonts w:ascii="Times New Roman" w:hAnsi="Times New Roman" w:cs="Times New Roman"/>
        </w:rPr>
        <w:t>), из них женского пола – 20 (АППГ-11), судимых – 8 (АППГ-3),рост в 2,7 раза; осуждены к условной мере – 2 (АППГ-0), ПМВВ – 0 (АППГ-3).</w:t>
      </w:r>
    </w:p>
    <w:p w:rsidR="00B23323" w:rsidRPr="00B23323" w:rsidRDefault="00B23323" w:rsidP="00B23323">
      <w:pPr>
        <w:spacing w:after="0" w:line="240" w:lineRule="auto"/>
        <w:ind w:firstLine="709"/>
        <w:jc w:val="both"/>
        <w:rPr>
          <w:rFonts w:ascii="Times New Roman" w:hAnsi="Times New Roman" w:cs="Times New Roman"/>
        </w:rPr>
      </w:pPr>
      <w:r w:rsidRPr="00B23323">
        <w:rPr>
          <w:rFonts w:ascii="Times New Roman" w:hAnsi="Times New Roman" w:cs="Times New Roman"/>
          <w:color w:val="FF0000"/>
        </w:rPr>
        <w:t xml:space="preserve"> </w:t>
      </w:r>
      <w:r w:rsidRPr="00B23323">
        <w:rPr>
          <w:rFonts w:ascii="Times New Roman" w:hAnsi="Times New Roman" w:cs="Times New Roman"/>
          <w:kern w:val="28"/>
        </w:rPr>
        <w:t xml:space="preserve">За отчетный период поставлено на учет 122 </w:t>
      </w:r>
      <w:r w:rsidRPr="00B23323">
        <w:rPr>
          <w:rFonts w:ascii="Times New Roman" w:hAnsi="Times New Roman" w:cs="Times New Roman"/>
          <w:color w:val="000000"/>
          <w:shd w:val="clear" w:color="auto" w:fill="FAFAFA"/>
        </w:rPr>
        <w:t>(АППГ – 50</w:t>
      </w:r>
      <w:r w:rsidRPr="00B23323">
        <w:rPr>
          <w:rFonts w:ascii="Times New Roman" w:hAnsi="Times New Roman" w:cs="Times New Roman"/>
          <w:kern w:val="28"/>
        </w:rPr>
        <w:t xml:space="preserve">) несовершеннолетних, увеличение показателя составляет в 2,4 раза; снято с учета 111 несовершеннолетних </w:t>
      </w:r>
      <w:r w:rsidRPr="00B23323">
        <w:rPr>
          <w:rFonts w:ascii="Times New Roman" w:hAnsi="Times New Roman" w:cs="Times New Roman"/>
          <w:color w:val="000000"/>
          <w:shd w:val="clear" w:color="auto" w:fill="FAFAFA"/>
        </w:rPr>
        <w:t xml:space="preserve">(АППГ – </w:t>
      </w:r>
      <w:r w:rsidRPr="00B23323">
        <w:rPr>
          <w:rFonts w:ascii="Times New Roman" w:hAnsi="Times New Roman" w:cs="Times New Roman"/>
          <w:kern w:val="28"/>
        </w:rPr>
        <w:t>66), из них</w:t>
      </w:r>
      <w:r w:rsidRPr="00B23323">
        <w:rPr>
          <w:rFonts w:ascii="Times New Roman" w:hAnsi="Times New Roman" w:cs="Times New Roman"/>
        </w:rPr>
        <w:t xml:space="preserve"> с совершением преступления, в отношении которого избрана мера пресечения, в виде с заключения под стражу – 3, с исправлением – 82, с достижением 18 лет – 16.</w:t>
      </w:r>
    </w:p>
    <w:p w:rsidR="00B23323" w:rsidRPr="00B23323" w:rsidRDefault="00B23323" w:rsidP="00B23323">
      <w:pPr>
        <w:pStyle w:val="ConsPlusTitle"/>
        <w:widowControl/>
        <w:ind w:firstLine="720"/>
        <w:jc w:val="both"/>
        <w:rPr>
          <w:b w:val="0"/>
        </w:rPr>
      </w:pPr>
      <w:r w:rsidRPr="00B23323">
        <w:rPr>
          <w:b w:val="0"/>
        </w:rPr>
        <w:t>Комиссией направлены в наркологическое отделение ГБУЗ РТ «Улуг-Хемский ММЦ» 34 родителей, злоупотребляющих спиртными напитками, имея малолетних детей: 11 человек получили стационарное лечение в РНД, из них 6 прошли курс реабилитации, 5 проходят. 9 человек получили амбулаторное пролонгированное лечение в наркологическом кабинете ГБУЗ РТ «Улуг-Хемский ММЦ».</w:t>
      </w:r>
    </w:p>
    <w:p w:rsidR="00B23323" w:rsidRPr="00B23323" w:rsidRDefault="00B23323" w:rsidP="00B23323">
      <w:pPr>
        <w:pStyle w:val="ConsPlusTitle"/>
        <w:widowControl/>
        <w:ind w:firstLine="720"/>
        <w:jc w:val="both"/>
        <w:rPr>
          <w:b w:val="0"/>
          <w:bCs/>
        </w:rPr>
      </w:pPr>
      <w:r w:rsidRPr="00B23323">
        <w:rPr>
          <w:b w:val="0"/>
        </w:rPr>
        <w:t xml:space="preserve">За отчетный период поданы 9 (АППГ - 4) исковых заявлений в суд о лишении родительских прав 10 (АППГ – 5) граждан из семей, находящихся в социально опасном </w:t>
      </w:r>
      <w:r w:rsidRPr="00B23323">
        <w:rPr>
          <w:b w:val="0"/>
        </w:rPr>
        <w:lastRenderedPageBreak/>
        <w:t>положении, об ограничении родительских прав 1 гражданки в отношении 3 детей. 8 исковых требований удовлетворены в полном объеме, 1 иск удовлетворен частично – вместо лишения родительских прав решением суда гражданка Караш Р.Х. ограничена в родительских правах сроком на 6 месяцев в отношении 3 несовершеннолетних детей. Всего Улуг-Хемским районным судом ограничены в родительских правах 3 (АППГ – 1) граждан в отношении 8 (АППГ – 1) детей, лишены родительских прав 13 (АППГ – 9) граждан в отношении 20 (АППГ – 21) детей.</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На сегодняшний день в муниципальном банке данных безнадзорных детей имеется 12 безнадзорных детей, находящихся в социально опасном положении. На всех заполнены информационные карточки, принимаются решения об устройстве.</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В ГБУ РТ «ЦСПСиД Улуг-Хемского кожууна» социальную реабилитацию в условиях стационарного обслуживания прошли 97 детей, в дневном обслуживании 68 детей. В стационарном отделении имеется 7 койко-мест, в дневном обслуживании – 15 койко-мест.</w:t>
      </w:r>
    </w:p>
    <w:p w:rsidR="00B23323" w:rsidRPr="00B23323" w:rsidRDefault="00B23323" w:rsidP="00B23323">
      <w:pPr>
        <w:pStyle w:val="ad"/>
        <w:ind w:firstLine="708"/>
        <w:jc w:val="both"/>
        <w:rPr>
          <w:rFonts w:ascii="Times New Roman" w:hAnsi="Times New Roman"/>
          <w:sz w:val="24"/>
          <w:szCs w:val="24"/>
        </w:rPr>
      </w:pPr>
      <w:r w:rsidRPr="00B23323">
        <w:rPr>
          <w:rFonts w:ascii="Times New Roman" w:hAnsi="Times New Roman"/>
          <w:sz w:val="24"/>
          <w:szCs w:val="24"/>
        </w:rPr>
        <w:t xml:space="preserve">По организации временного трудоустройства несовершеннолетних в возрасте от 14 до 18 лет за 11 месяцев  Комиссией по делам несовершеннолетних кожууна направлены на работы 176 подростков. </w:t>
      </w:r>
    </w:p>
    <w:p w:rsidR="00B23323" w:rsidRPr="00B23323" w:rsidRDefault="00B23323" w:rsidP="00B23323">
      <w:pPr>
        <w:spacing w:after="0" w:line="240" w:lineRule="auto"/>
        <w:ind w:firstLine="567"/>
        <w:jc w:val="both"/>
        <w:rPr>
          <w:rFonts w:ascii="Times New Roman" w:hAnsi="Times New Roman" w:cs="Times New Roman"/>
          <w:b/>
          <w:bCs/>
        </w:rPr>
      </w:pPr>
      <w:r w:rsidRPr="00B23323">
        <w:rPr>
          <w:rFonts w:ascii="Times New Roman" w:hAnsi="Times New Roman" w:cs="Times New Roman"/>
          <w:b/>
          <w:bCs/>
          <w:u w:val="single"/>
        </w:rPr>
        <w:t>Образование.</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В Улуг-Хемском кожууне функционирует 13 общеобразовательных учреждений, 13 учреждений дошкольного образования, 2 учреждения дополнительного образования.</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В 13-ти дошкольных образовательных учреждениях кожууна действуют 60 групп, в них воспитываются и обучаются 1397 (АППГ-1364) детей-дошкольников (по состоянию на 01.01.17г.). Из них численность детей младшего дошкольного возраста от 1 до3 лет составляет  228 человек, старшего дошкольного возраста от  3 до 7 лет –1169 человек,  в том числе  детей в возрасте от 5 до 7 лет – 1120</w:t>
      </w:r>
    </w:p>
    <w:p w:rsidR="00B23323" w:rsidRPr="00B23323" w:rsidRDefault="00B23323" w:rsidP="00B23323">
      <w:pPr>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 xml:space="preserve">По состоянию  на 31.01.2017г. численность детей, нуждающихся, в устройстве в детские сады  кожууна  составляет    966 (830) человек (от 0 до 7 лет), или 40,9 процентов от общей численности детей в возрасте до 7 лет, в том числе детей  актуального возраста (от 3 до 7 лет)- 159 детей (12 процентов от общего количества детей возрастной группы от 3 до 7 лет). </w:t>
      </w:r>
    </w:p>
    <w:p w:rsidR="00B23323" w:rsidRPr="00B23323" w:rsidRDefault="00B23323" w:rsidP="00B23323">
      <w:pPr>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Всего  на очереди  городских детских садов состоят  – 795 (АППГ-709),   сельских детских садов-171 (АППГ-112).</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В  9-ти общеобразовательных учреждениях кожууна 7-ой  год функционируют группы предшкольного образования,  в них охвачено 175 детей  возрастной группы 5,5 – 6 лет.  </w:t>
      </w:r>
    </w:p>
    <w:p w:rsidR="00B23323" w:rsidRPr="00B23323" w:rsidRDefault="00B23323" w:rsidP="00B23323">
      <w:pPr>
        <w:pStyle w:val="formattext"/>
        <w:ind w:firstLine="540"/>
        <w:jc w:val="both"/>
        <w:rPr>
          <w:sz w:val="24"/>
          <w:szCs w:val="24"/>
        </w:rPr>
      </w:pPr>
      <w:r w:rsidRPr="00B23323">
        <w:rPr>
          <w:sz w:val="24"/>
          <w:szCs w:val="24"/>
        </w:rPr>
        <w:t xml:space="preserve">По состоянию  на 01.01.2017  года  в общеобразовательных организациях в 216 (АППГ-209) классах-комплектах   обучаются  4028(3829) детей, в ОСОШ -140(АППГ-149). </w:t>
      </w:r>
    </w:p>
    <w:p w:rsidR="00B23323" w:rsidRPr="00B23323" w:rsidRDefault="00B23323" w:rsidP="00B23323">
      <w:pPr>
        <w:pStyle w:val="formattext"/>
        <w:ind w:firstLine="540"/>
        <w:jc w:val="both"/>
        <w:rPr>
          <w:sz w:val="24"/>
          <w:szCs w:val="24"/>
        </w:rPr>
      </w:pPr>
      <w:r w:rsidRPr="00B23323">
        <w:rPr>
          <w:sz w:val="24"/>
          <w:szCs w:val="24"/>
        </w:rPr>
        <w:t xml:space="preserve">Всего учащихся в кожууне -4028 детей, что выше показателя прошлого года на 5,2 процента. Контингент учащихся с каждым годом стремительно увеличивается: справочно, в 2013 году было  3558 учащихся, в 2014 году –  3591, в 2015 году-3680 учащихся. На   начало   2015-2016 учебного года зарегистрировано  </w:t>
      </w:r>
      <w:r w:rsidRPr="00B23323">
        <w:rPr>
          <w:b/>
          <w:sz w:val="24"/>
          <w:szCs w:val="24"/>
        </w:rPr>
        <w:t>4168</w:t>
      </w:r>
      <w:r w:rsidRPr="00B23323">
        <w:rPr>
          <w:sz w:val="24"/>
          <w:szCs w:val="24"/>
        </w:rPr>
        <w:t xml:space="preserve"> учащихся (АППГ-3987), в том числе в дневных школах -</w:t>
      </w:r>
      <w:r w:rsidRPr="00B23323">
        <w:rPr>
          <w:b/>
          <w:sz w:val="24"/>
          <w:szCs w:val="24"/>
        </w:rPr>
        <w:t>4028</w:t>
      </w:r>
      <w:r w:rsidRPr="00B23323">
        <w:rPr>
          <w:sz w:val="24"/>
          <w:szCs w:val="24"/>
        </w:rPr>
        <w:t>(3829) учащихся , в ОСОШ -</w:t>
      </w:r>
      <w:r w:rsidRPr="00B23323">
        <w:rPr>
          <w:b/>
          <w:sz w:val="24"/>
          <w:szCs w:val="24"/>
        </w:rPr>
        <w:t>140</w:t>
      </w:r>
      <w:r w:rsidRPr="00B23323">
        <w:rPr>
          <w:sz w:val="24"/>
          <w:szCs w:val="24"/>
        </w:rPr>
        <w:t xml:space="preserve"> учащихся.  Рост по сравнению с прошлым 2014-2015 уч.годом  составил 181 учащийся, или на 10 классов-комплектов больше.</w:t>
      </w:r>
    </w:p>
    <w:p w:rsidR="00B23323" w:rsidRPr="00B23323" w:rsidRDefault="00B23323" w:rsidP="00B23323">
      <w:pPr>
        <w:pStyle w:val="formattext"/>
        <w:ind w:firstLine="540"/>
        <w:jc w:val="both"/>
        <w:rPr>
          <w:sz w:val="24"/>
          <w:szCs w:val="24"/>
        </w:rPr>
      </w:pPr>
      <w:r w:rsidRPr="00B23323">
        <w:rPr>
          <w:sz w:val="24"/>
          <w:szCs w:val="24"/>
        </w:rPr>
        <w:t xml:space="preserve"> Первых классов, например, в городе Шагонар вместо привычных девяти укомплектовано 17 (!) классов, где средняя численность первоклассников в одном классе составляет 28 детей.   </w:t>
      </w:r>
    </w:p>
    <w:p w:rsidR="00B23323" w:rsidRPr="00B23323" w:rsidRDefault="00B23323" w:rsidP="00B23323">
      <w:pPr>
        <w:pStyle w:val="formattext"/>
        <w:ind w:firstLine="540"/>
        <w:jc w:val="both"/>
        <w:rPr>
          <w:sz w:val="24"/>
          <w:szCs w:val="24"/>
        </w:rPr>
      </w:pPr>
      <w:r w:rsidRPr="00B23323">
        <w:rPr>
          <w:sz w:val="24"/>
          <w:szCs w:val="24"/>
        </w:rPr>
        <w:t>За последние 3 года количество учащихся возросло на 13,2 процента или на 470 учеников.</w:t>
      </w:r>
    </w:p>
    <w:p w:rsidR="00B23323" w:rsidRPr="00B23323" w:rsidRDefault="00B23323" w:rsidP="00B23323">
      <w:pPr>
        <w:pStyle w:val="formattext"/>
        <w:ind w:firstLine="540"/>
        <w:jc w:val="both"/>
        <w:rPr>
          <w:sz w:val="24"/>
          <w:szCs w:val="24"/>
        </w:rPr>
      </w:pPr>
      <w:r w:rsidRPr="00B23323">
        <w:rPr>
          <w:sz w:val="24"/>
          <w:szCs w:val="24"/>
        </w:rPr>
        <w:t>В категории детей, нуждающихся в дополнительных мерах социальной поддержки: детей с ограниченными возможностями здоровья -226(АППГ-195).  В том числе детей со справками задержки психического развития -169(АППГ-119); детей-инвалидов, обучающихся в общеобразовательных классах-57; детей, обучающихся на дому -22(АППГ-15), а детей охваченных дистанционным обучением -23(АППГ-24). К</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b/>
          <w:i/>
        </w:rPr>
        <w:t>Отличников по итогам 2015-2016 учебного года</w:t>
      </w:r>
      <w:r w:rsidRPr="00B23323">
        <w:rPr>
          <w:rFonts w:ascii="Times New Roman" w:hAnsi="Times New Roman" w:cs="Times New Roman"/>
        </w:rPr>
        <w:t xml:space="preserve"> 107(АППГ- 103), что составляет 2,8 процента ( АППГ-3) от общего количества аттестуемых учащихся. Процент качества знаний на конец 2015-2016 учебного года составила 37,3процентов (АППГ-39,65).</w:t>
      </w:r>
    </w:p>
    <w:p w:rsidR="00B23323" w:rsidRPr="00B23323" w:rsidRDefault="00B23323" w:rsidP="00B23323">
      <w:pPr>
        <w:pStyle w:val="29"/>
        <w:ind w:left="0" w:firstLine="540"/>
        <w:jc w:val="both"/>
      </w:pPr>
      <w:r w:rsidRPr="00B23323">
        <w:rPr>
          <w:b/>
          <w:bCs/>
          <w:i/>
          <w:iCs/>
        </w:rPr>
        <w:t>В целом по кожууну</w:t>
      </w:r>
      <w:r w:rsidRPr="00B23323">
        <w:t xml:space="preserve"> на одного учителя приходится 18,3 (14) учащихся при средней наполняемости классов  18,6 (22,8) учащихся.</w:t>
      </w:r>
    </w:p>
    <w:p w:rsidR="00B23323" w:rsidRPr="00B23323" w:rsidRDefault="00B23323" w:rsidP="00B23323">
      <w:pPr>
        <w:pStyle w:val="51"/>
        <w:ind w:firstLine="540"/>
        <w:jc w:val="both"/>
        <w:rPr>
          <w:sz w:val="24"/>
          <w:szCs w:val="24"/>
        </w:rPr>
      </w:pPr>
      <w:r w:rsidRPr="00B23323">
        <w:rPr>
          <w:sz w:val="24"/>
          <w:szCs w:val="24"/>
        </w:rPr>
        <w:lastRenderedPageBreak/>
        <w:t>В 12 общеобразовательных учреждениях кожууна работают 428 педагогических кадров (РИК-83). Из них педагогов-мужчин -59, а педагогов–женщин -368. Количество аттестованных педагогов составляет 263 человек, что составляет 61 процентов от общего числа педагогических работников.</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Образовательный уровень педагогов дошкольных образовательных учреждений кожууна с каждым годом повышается. Из 141 (141) педагогов с высшим образованием - 60 чел или 42 процента (АППГ-57 человек,2014 г- 51, 2013г.-44 человека) , со средним специальным –81 педагог или 58 процентов от общего количества  ( АППГ-84человека; 2014 г-74, 2013г.-74) педагогов. Количество молодых  педагогов  - 14 человек или 10 процентов от общего числа педагогического коллектива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Из 141 педагогических работников  высшую квалификационную категорию имеют  2 процента (АППГ-1,4),  первую категорию -54 процента (АППГ-38),  вторую – 29 процентов (АПППГ-21) от общего количества педагогов в кожууне.</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 2015 -2016 учебном  году   в кожуун   прибыли   13 молодых учителей: СОШ   №1 г.Шагонар- 1,   СОШ №2- 5,   МБОУ   Гимназии  г.Шагонар-1,  СОШ с. Ийи-Тал -1,  СОШ  с. Кок-Чыраанский -1,  СОШ  с. Чаатинский -1, СОШ с. Арыг-Узюнский -1 , МБОУ СОШ с.Торгалыгский - 4. </w:t>
      </w:r>
    </w:p>
    <w:p w:rsidR="00B23323" w:rsidRPr="00B23323" w:rsidRDefault="00B23323" w:rsidP="00B23323">
      <w:pPr>
        <w:spacing w:after="0" w:line="240" w:lineRule="auto"/>
        <w:ind w:firstLine="426"/>
        <w:jc w:val="both"/>
        <w:rPr>
          <w:rFonts w:ascii="Times New Roman" w:hAnsi="Times New Roman" w:cs="Times New Roman"/>
        </w:rPr>
      </w:pPr>
      <w:r w:rsidRPr="00B23323">
        <w:rPr>
          <w:rFonts w:ascii="Times New Roman" w:hAnsi="Times New Roman" w:cs="Times New Roman"/>
        </w:rPr>
        <w:t>В государственной  итоговой аттестации в 2016 году приняли участие 231 выпускник полного общего образования. Из них в форме ЕГЭ -  231 человек (194- дневные школы, 16-ОСОШ), в форме государственного выпускного экзамена- 21 учащихся ( ИК-4  -21).</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В этом году в школах нашего кожууна, отмечается  количество высокобальных работ.   Наши выпускники,  показали максимальные результаты по отдельным предметам. Это выпускники школы №1 г.Шагонар  Дугур-Серен Айна  (81б), Тондувай Анзат (82б), Оюн Айлана (78б),Лама Аржаана (70 б), Тондувай Анзат (96 б), из СОШ № 2 г. Шагонар Адыг-Тюлюш Аюш (88 б), Араптан Айрана (78 б), Кыргыс Дарыймаа (86 б), Доржу Амыр (91 б) по русскому языку.</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В 2015-2016 учебном году в Улуг-Хемском кожууне закончили с золотой медалью «За особые успехи в учении»:  </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color w:val="000000"/>
        </w:rPr>
        <w:t xml:space="preserve"> - Тондувай Анзат Альбертовна- выпускница 11 В класс МБОУ СОШ № 1 г. Шагонар;</w:t>
      </w:r>
    </w:p>
    <w:p w:rsidR="00B23323" w:rsidRPr="00B23323" w:rsidRDefault="00B23323" w:rsidP="00B23323">
      <w:pPr>
        <w:spacing w:after="0" w:line="240" w:lineRule="auto"/>
        <w:jc w:val="both"/>
        <w:rPr>
          <w:rFonts w:ascii="Times New Roman" w:hAnsi="Times New Roman" w:cs="Times New Roman"/>
          <w:color w:val="000000"/>
        </w:rPr>
      </w:pPr>
      <w:r w:rsidRPr="00B23323">
        <w:rPr>
          <w:rFonts w:ascii="Times New Roman" w:hAnsi="Times New Roman" w:cs="Times New Roman"/>
          <w:color w:val="000000"/>
        </w:rPr>
        <w:t>- Седен Сергек Орланович – выпускник 11Б класса МБОУ СОШ № 2 г. Шагонар</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color w:val="000000"/>
        </w:rPr>
        <w:t>- Сулейманов Мунарбек Дорамбаевич – выпускник 11 Г класса МБОУ СОШ № 2 г. Шагонар;</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Серебряной медалью «За успехи в учении» награждены 2 учащихся:</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Ховалыг Ангелина Байыровна- выпускница 11 Г класса МБОУ СОШ № 1 г. Шагонар;</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Белекпен Сайдаш Сылдысовна – выпускница 11Б класса МБОУ СОШ № 2г. Шагонар.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39 выпускников в 2015-2016 учебном году утверждены как участники губернаторского проекта «В каждой семье – не менее одного ребенка с высшим образованием». При отборе участников учитывалось отсутствие членов семьи с высшим образованием в трех поколениях и учебные возможности каждого выпускника. </w:t>
      </w:r>
    </w:p>
    <w:p w:rsidR="00B23323" w:rsidRPr="00B23323" w:rsidRDefault="00B23323" w:rsidP="00B23323">
      <w:pPr>
        <w:spacing w:after="0" w:line="240" w:lineRule="auto"/>
        <w:jc w:val="both"/>
        <w:rPr>
          <w:rFonts w:ascii="Times New Roman" w:eastAsia="Calibri" w:hAnsi="Times New Roman" w:cs="Times New Roman"/>
        </w:rPr>
      </w:pPr>
      <w:r w:rsidRPr="00B23323">
        <w:rPr>
          <w:rFonts w:ascii="Times New Roman" w:eastAsia="Calibri" w:hAnsi="Times New Roman" w:cs="Times New Roman"/>
        </w:rPr>
        <w:t xml:space="preserve">        Из 39  участников   проекта 2016 года поступили в ВУЗы- 8, что составляет 20,5 процентов, поступили в СУЗы-23 человек, т.е. 59 процентов, призваны в ряды Российской армии -5 человек, т.е. 13процентов, 1 выпускница скончалась (по причине болезни), 2 выпускника- не смогли продолжить обучение.</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         В 2016 году в 12 школах кожууна действовало 33 детское общественное  и волонтерское движение, с охватом  1130 школьников, из них 5 волонтерских отрядов в школах №1, №2, СОШ с.Арыскан, Арыг-Узюнский и Чаатинский.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Губернаторским проектом «Формирование управленческих кадров из числа педагогов-мужчин» в 28 образовательных учреждениях кожууна охвачены 104 (АППГ-95) педагогов-мужчин. Из них 5 (АППГ-5) руководителей, заместителей директоров по воспитательной работе – 8  (АППГ-9).</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На кожууном уровне проведен Форум педагогов-мужчин, где участвовали 46 (76) педагогов-мужчин. В рамках Форума организованы и проведены мастер-классы опытными педагогами круглый стол в форме дискуссии по 2 темам: «Мужское воспитание-патриотическое воспитание», «О роли педагога мужчины в воспитательном процессе».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За 2016 год реализация целей и задач  Детских общественных организаций и Объединений осуществлялась через проведение различных дел и мероприятий, в том числе:</w:t>
      </w:r>
    </w:p>
    <w:p w:rsidR="00B23323" w:rsidRPr="00B23323" w:rsidRDefault="00B23323" w:rsidP="00B23323">
      <w:pPr>
        <w:tabs>
          <w:tab w:val="left" w:pos="142"/>
        </w:tabs>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 кожуунный этап республиканского конкурса «Лидер 21 века»;</w:t>
      </w:r>
    </w:p>
    <w:p w:rsidR="00B23323" w:rsidRPr="00B23323" w:rsidRDefault="00B23323" w:rsidP="00B23323">
      <w:pPr>
        <w:tabs>
          <w:tab w:val="left" w:pos="142"/>
        </w:tabs>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 слет детских общественных организаций и объединений «Наше поколение выбирает»;</w:t>
      </w:r>
    </w:p>
    <w:p w:rsidR="00B23323" w:rsidRPr="00B23323" w:rsidRDefault="00B23323" w:rsidP="00B23323">
      <w:pPr>
        <w:tabs>
          <w:tab w:val="left" w:pos="142"/>
        </w:tabs>
        <w:spacing w:after="0" w:line="240" w:lineRule="auto"/>
        <w:ind w:firstLine="540"/>
        <w:jc w:val="both"/>
        <w:rPr>
          <w:rFonts w:ascii="Times New Roman" w:hAnsi="Times New Roman" w:cs="Times New Roman"/>
          <w:color w:val="000000"/>
        </w:rPr>
      </w:pPr>
      <w:r w:rsidRPr="00B23323">
        <w:rPr>
          <w:rFonts w:ascii="Times New Roman" w:hAnsi="Times New Roman" w:cs="Times New Roman"/>
        </w:rPr>
        <w:t>- кожуунный этап республиканской акции «Оберегай Енисей»;</w:t>
      </w:r>
    </w:p>
    <w:p w:rsidR="00B23323" w:rsidRPr="00B23323" w:rsidRDefault="00B23323" w:rsidP="00B23323">
      <w:pPr>
        <w:tabs>
          <w:tab w:val="left" w:pos="142"/>
        </w:tabs>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w:t>
      </w:r>
      <w:r w:rsidRPr="00B23323">
        <w:rPr>
          <w:rFonts w:ascii="Times New Roman" w:hAnsi="Times New Roman" w:cs="Times New Roman"/>
        </w:rPr>
        <w:t xml:space="preserve">первая республиканская научно-практическая конференция «Бичелдеевские чтения», посвященная 65-летнему юбилею со дня рождения доктора филологических наук, академика </w:t>
      </w:r>
      <w:r w:rsidRPr="00B23323">
        <w:rPr>
          <w:rFonts w:ascii="Times New Roman" w:hAnsi="Times New Roman" w:cs="Times New Roman"/>
        </w:rPr>
        <w:lastRenderedPageBreak/>
        <w:t xml:space="preserve">Российской академии естественных наук (РАЕН) и  Российской академии социальных наук (РАСН), Почетного профессора ТывГУ, министра образования и науки Республики Тыва К.А.Бичелдея. </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На основании плана Министерства образования и науки РТ и Министерства по делам молодежи и спорту  РТ, в целях определения команд, сформированных из обучающихся одного класса, добившихся наилучших результатов в физической подготовке и физическом развитии и показавших высокий уровень знаний в области олимпийского и паралимпийского движения с 16 по 21 июня 2016 года в г.Кызыле проводился республиканский этап Всероссийских соревнований школьников «Президентские состязания» среди учащихся 6 классов городских и сельских команд школ. Среди сельских школ-команд участвовало 6 класс СОШ с.Арыг-Узюнский, а среди городских команд-школ - СОШ №2 г.Шагонар 6 «а» класс. В результате участия СОШ №2 г.Шагонар в творческом конкурсе заняли 1 место, теоретическом конкурсе – 2 место, в эстафетном беге – 3 место, в спортивном многоборье – 3 место, по уличному баскетболу – 2 место, мини-футболу – 2 место, в общекомандном зачете - 2 место. СОШ с.Арыг-Узюнский в общекомандном зачете заняли 3 место из 16 команд республики.</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Во исполнение Приказа Управления образования Улуг-Хемского района «О проведении кожуунного месячника «Помоги собраться в школу» и в целях исключения неявки детей в школу, обусловленной социальными проблемами, связанными с неподготовленностью детей к началу нового учебного года, оказания помощи в приобретении школьной формы детям из многодетных и малоимущих семей с 25 августа по 15 сентября 2016 г. в кожууне проведен месячник «Помоги собраться в школу»,  была оказана материальная помощь на 286, 1 тыс.рублей 245 учащимся ( канцелярскими товарами, школьной формой, спортивными костюмами и т.п.).</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Одним из главных  направлений в работе Управления  образования является организация летней оздоровительной кампании.</w:t>
      </w:r>
    </w:p>
    <w:p w:rsidR="00B23323" w:rsidRPr="00B23323" w:rsidRDefault="00B23323" w:rsidP="00B23323">
      <w:pPr>
        <w:spacing w:after="0" w:line="240" w:lineRule="auto"/>
        <w:ind w:firstLine="360"/>
        <w:jc w:val="both"/>
        <w:rPr>
          <w:rFonts w:ascii="Times New Roman" w:hAnsi="Times New Roman" w:cs="Times New Roman"/>
        </w:rPr>
      </w:pPr>
      <w:r w:rsidRPr="00B23323">
        <w:rPr>
          <w:rFonts w:ascii="Times New Roman" w:hAnsi="Times New Roman" w:cs="Times New Roman"/>
        </w:rPr>
        <w:t>В течение летнего периода 2016 года в оздоровительных учреждениях  кожууна, республики  и за ее пределами  охвачены   1496  детей, в том числе:</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 в загородных лагерях –  436  детей. На территории кожууна-  282, республиканские лагеря: - 137 ( «Юность» -39, «Сайдаяк»-9, «Маннайлыг»-20, «Байлак»-35, «Чагытай» -22, «Орленок» -12).</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за пределами республики отдохнули во всероссийском и международном  центрах – 17 ( «Артек» -1, «Океан»-8, «Орленок» -1, в лагерях Хакасии «Сигнал»-4, «Сосновый бор»-3).</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 в лагерях дневного пребывания – 855;</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 xml:space="preserve">- в Летних трудовых отрядах – 100. </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  в ГБОУ «ЦСПСи Д» - 105.</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 xml:space="preserve">За счет дополнительных межбюджетных средств из федерального бюджета, предоставленных бюджету республики Тыва охвачено  237 детей.  </w:t>
      </w:r>
    </w:p>
    <w:p w:rsidR="00B23323" w:rsidRPr="00B23323" w:rsidRDefault="00B23323" w:rsidP="00B23323">
      <w:pPr>
        <w:tabs>
          <w:tab w:val="left" w:pos="851"/>
          <w:tab w:val="left" w:pos="1134"/>
        </w:tabs>
        <w:spacing w:after="0" w:line="240" w:lineRule="auto"/>
        <w:ind w:firstLine="567"/>
        <w:contextualSpacing/>
        <w:jc w:val="both"/>
        <w:rPr>
          <w:rFonts w:ascii="Times New Roman" w:hAnsi="Times New Roman" w:cs="Times New Roman"/>
        </w:rPr>
      </w:pPr>
      <w:r w:rsidRPr="00B23323">
        <w:rPr>
          <w:rFonts w:ascii="Times New Roman" w:hAnsi="Times New Roman" w:cs="Times New Roman"/>
        </w:rPr>
        <w:t xml:space="preserve">Из всех охваченных летней оздоровительной кампанией детей 1402 находятся в трудной жизненной ситуации, что составляет 95,4 процента от общего числа отдохнувших детей. Из 177 детей, состоящих на профилактических учетах (ПДН, ВШУ, КДНиЗП) охвачены в летний период в лагерях различных форм и организации, 149 детей, что составляет 84,2 процента. </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Из местного бюджета приобретено 36 путевок детям, находящимся в трудной жизненной ситуации. Агентством по делам семьи и детей Республики Тыва для отдыха детей, находящихся в трудной жизненной ситуации, в 2016 году было выделено 89 путевок в стационарные лагеря республики:  «Чагытай»,  «Байлак», «Юность», «Орленок».</w:t>
      </w:r>
    </w:p>
    <w:p w:rsidR="00B23323" w:rsidRPr="00B23323" w:rsidRDefault="00B23323" w:rsidP="00B23323">
      <w:pPr>
        <w:pStyle w:val="90"/>
        <w:shd w:val="clear" w:color="auto" w:fill="auto"/>
        <w:spacing w:after="0" w:line="240" w:lineRule="auto"/>
        <w:ind w:firstLine="567"/>
        <w:jc w:val="both"/>
        <w:rPr>
          <w:rFonts w:ascii="Times New Roman" w:hAnsi="Times New Roman" w:cs="Times New Roman"/>
          <w:sz w:val="24"/>
          <w:szCs w:val="24"/>
        </w:rPr>
      </w:pPr>
      <w:r w:rsidRPr="00B23323">
        <w:rPr>
          <w:rFonts w:ascii="Times New Roman" w:hAnsi="Times New Roman" w:cs="Times New Roman"/>
          <w:sz w:val="24"/>
          <w:szCs w:val="24"/>
        </w:rPr>
        <w:t>В ходе летней оздоровительной кампании проведены кожуунные конкурсы, в которых определились победители:</w:t>
      </w:r>
    </w:p>
    <w:p w:rsidR="00B23323" w:rsidRPr="00B23323" w:rsidRDefault="00B23323" w:rsidP="00B23323">
      <w:pPr>
        <w:spacing w:after="0" w:line="240" w:lineRule="auto"/>
        <w:ind w:firstLine="567"/>
        <w:rPr>
          <w:rFonts w:ascii="Times New Roman" w:hAnsi="Times New Roman" w:cs="Times New Roman"/>
        </w:rPr>
      </w:pPr>
      <w:r w:rsidRPr="00B23323">
        <w:rPr>
          <w:rFonts w:ascii="Times New Roman" w:hAnsi="Times New Roman" w:cs="Times New Roman"/>
        </w:rPr>
        <w:t>•</w:t>
      </w:r>
      <w:r w:rsidRPr="00B23323">
        <w:rPr>
          <w:rFonts w:ascii="Times New Roman" w:hAnsi="Times New Roman" w:cs="Times New Roman"/>
        </w:rPr>
        <w:tab/>
        <w:t xml:space="preserve"> «Лучший пришкольный лагерь дневного пребывания»- пришкольный лагерь дневного пребывания «Дружба» МБОУ СОШ №2 г.Шагонар ( 1 место);</w:t>
      </w:r>
    </w:p>
    <w:p w:rsidR="00B23323" w:rsidRPr="00B23323" w:rsidRDefault="00B23323" w:rsidP="005D0D61">
      <w:pPr>
        <w:pStyle w:val="a3"/>
        <w:numPr>
          <w:ilvl w:val="0"/>
          <w:numId w:val="2"/>
        </w:numPr>
        <w:spacing w:after="0" w:line="240" w:lineRule="auto"/>
        <w:ind w:left="0" w:firstLine="567"/>
        <w:rPr>
          <w:rFonts w:ascii="Times New Roman" w:hAnsi="Times New Roman" w:cs="Times New Roman"/>
          <w:sz w:val="24"/>
          <w:szCs w:val="24"/>
        </w:rPr>
      </w:pPr>
      <w:r w:rsidRPr="00B23323">
        <w:rPr>
          <w:rFonts w:ascii="Times New Roman" w:hAnsi="Times New Roman" w:cs="Times New Roman"/>
          <w:sz w:val="24"/>
          <w:szCs w:val="24"/>
        </w:rPr>
        <w:t>«Лучший пришкольный лагерь дневного пребывания»- пришкольный лагерь дневного пребывания «Салгал » МБОУ СОШ с.Арыскан ( 2 место, начальник Бадарчы Анай-Хаак Анатольевна);</w:t>
      </w:r>
    </w:p>
    <w:p w:rsidR="00B23323" w:rsidRPr="00B23323" w:rsidRDefault="00B23323" w:rsidP="00B23323">
      <w:pPr>
        <w:spacing w:after="0" w:line="240" w:lineRule="auto"/>
        <w:ind w:firstLine="567"/>
        <w:rPr>
          <w:rFonts w:ascii="Times New Roman" w:hAnsi="Times New Roman" w:cs="Times New Roman"/>
        </w:rPr>
      </w:pPr>
      <w:r w:rsidRPr="00B23323">
        <w:rPr>
          <w:rFonts w:ascii="Times New Roman" w:hAnsi="Times New Roman" w:cs="Times New Roman"/>
        </w:rPr>
        <w:t>•</w:t>
      </w:r>
      <w:r w:rsidRPr="00B23323">
        <w:rPr>
          <w:rFonts w:ascii="Times New Roman" w:hAnsi="Times New Roman" w:cs="Times New Roman"/>
        </w:rPr>
        <w:tab/>
        <w:t>«Лучший  начальник пришкольного лагеря дневного пребывания»- Мижит-Доржу Алена Каадыр-ооловна – педагог-психолог МБОУ СОШ №2 г.Шагонар.</w:t>
      </w:r>
    </w:p>
    <w:p w:rsidR="00B23323" w:rsidRPr="00B23323" w:rsidRDefault="00B23323" w:rsidP="00B23323">
      <w:pPr>
        <w:spacing w:after="0" w:line="240" w:lineRule="auto"/>
        <w:ind w:firstLine="567"/>
        <w:rPr>
          <w:rFonts w:ascii="Times New Roman" w:hAnsi="Times New Roman" w:cs="Times New Roman"/>
        </w:rPr>
      </w:pPr>
      <w:r w:rsidRPr="00B23323">
        <w:rPr>
          <w:rFonts w:ascii="Times New Roman" w:hAnsi="Times New Roman" w:cs="Times New Roman"/>
        </w:rPr>
        <w:t>•</w:t>
      </w:r>
      <w:r w:rsidRPr="00B23323">
        <w:rPr>
          <w:rFonts w:ascii="Times New Roman" w:hAnsi="Times New Roman" w:cs="Times New Roman"/>
        </w:rPr>
        <w:tab/>
        <w:t>«Лучший начальник стационарного лагеря «Чодураа»» - Дажы-Даваа Айлан Ондаровна, учитель географии СОШ с.Чаатинский.</w:t>
      </w:r>
    </w:p>
    <w:p w:rsidR="00B23323" w:rsidRPr="00B23323" w:rsidRDefault="00B23323" w:rsidP="00B23323">
      <w:pPr>
        <w:spacing w:after="0" w:line="240" w:lineRule="auto"/>
        <w:ind w:firstLine="709"/>
        <w:jc w:val="both"/>
        <w:rPr>
          <w:rFonts w:ascii="Times New Roman" w:hAnsi="Times New Roman" w:cs="Times New Roman"/>
        </w:rPr>
      </w:pPr>
      <w:r w:rsidRPr="00B23323">
        <w:rPr>
          <w:rFonts w:ascii="Times New Roman" w:hAnsi="Times New Roman" w:cs="Times New Roman"/>
        </w:rPr>
        <w:t xml:space="preserve">За текущий период проведены  муниципальные этапы всероссийских конкурсов  педагогического мастерства «Учитель года-2016», «Молодой учитель-2016», «Всероссийский мастер-класс учителей родного, включая русский языков», «Воспитатель года-2016», «Молодой воспитатель», </w:t>
      </w:r>
      <w:r w:rsidRPr="00B23323">
        <w:rPr>
          <w:rFonts w:ascii="Times New Roman" w:hAnsi="Times New Roman" w:cs="Times New Roman"/>
        </w:rPr>
        <w:lastRenderedPageBreak/>
        <w:t xml:space="preserve">«Сердце отдаю детям», республиканских конкурсов «Лучший педагог-мужчина», «Самый классный, классный», «Воспитать человека», «Педагог-психолог». </w:t>
      </w:r>
      <w:r w:rsidRPr="00B23323">
        <w:rPr>
          <w:rFonts w:ascii="Times New Roman" w:hAnsi="Times New Roman" w:cs="Times New Roman"/>
          <w:bCs/>
        </w:rPr>
        <w:t xml:space="preserve">Традиционным с 2011 года   стало проведение на кожуунном уровне Форума отцов. Форум проводится в  целях </w:t>
      </w:r>
      <w:r w:rsidRPr="00B23323">
        <w:rPr>
          <w:rFonts w:ascii="Times New Roman" w:hAnsi="Times New Roman" w:cs="Times New Roman"/>
        </w:rPr>
        <w:t>повышения роли отцов в современном обществе, укрепления семейных ценностей. В прошлом учебном году в  Форуме п</w:t>
      </w:r>
      <w:r w:rsidRPr="00B23323">
        <w:rPr>
          <w:rFonts w:ascii="Times New Roman" w:hAnsi="Times New Roman" w:cs="Times New Roman"/>
          <w:bCs/>
        </w:rPr>
        <w:t xml:space="preserve">риняли участие 241 (156) отцов и гостей. </w:t>
      </w:r>
      <w:r w:rsidRPr="00B23323">
        <w:rPr>
          <w:rFonts w:ascii="Times New Roman" w:hAnsi="Times New Roman" w:cs="Times New Roman"/>
        </w:rPr>
        <w:t>«Советы отцов» имеются во всех образовательных учреждениях кожууна, кроме МБОУ ОСОШ г.Шагонара. В образовательных учреждениях кожууна около 1750 отцов, из них 114 являются членами Совета отцов.</w:t>
      </w:r>
    </w:p>
    <w:p w:rsidR="00B23323" w:rsidRPr="00B23323" w:rsidRDefault="00B23323" w:rsidP="00B23323">
      <w:pPr>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За  2016 год  средний уровень заработной платы педагогических работников Улуг-Хемского кожууна достиг:</w:t>
      </w:r>
    </w:p>
    <w:p w:rsidR="00B23323" w:rsidRPr="00B23323" w:rsidRDefault="00B23323" w:rsidP="00B23323">
      <w:pPr>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  в учреждениях  общего образования -  35 325(АППГ-24 713) рублей   при плане   35 300(АППГ-25 845) рублей.</w:t>
      </w:r>
    </w:p>
    <w:p w:rsidR="00B23323" w:rsidRPr="00B23323" w:rsidRDefault="00B23323" w:rsidP="00B23323">
      <w:pPr>
        <w:spacing w:after="0" w:line="240" w:lineRule="auto"/>
        <w:ind w:firstLine="540"/>
        <w:jc w:val="both"/>
        <w:rPr>
          <w:rFonts w:ascii="Times New Roman" w:hAnsi="Times New Roman" w:cs="Times New Roman"/>
          <w:color w:val="000000"/>
        </w:rPr>
      </w:pPr>
      <w:r w:rsidRPr="00B23323">
        <w:rPr>
          <w:rFonts w:ascii="Times New Roman" w:hAnsi="Times New Roman" w:cs="Times New Roman"/>
          <w:color w:val="000000"/>
        </w:rPr>
        <w:t>-  в дошкольных  образовательных учреждениях – 25 284 (АППГ-16 742)  рублей  при плане  25 300(АППГ-19 390) руб.</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в учреждениях  дополнительного образования детей – 19 065(АППГ-16 699) рублей  при плане 19 100(АППГ-20831) руб.</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b/>
          <w:bCs/>
          <w:u w:val="single"/>
        </w:rPr>
        <w:t xml:space="preserve">   Здравоохранение. </w:t>
      </w:r>
      <w:r w:rsidRPr="00B23323">
        <w:rPr>
          <w:rFonts w:ascii="Times New Roman" w:hAnsi="Times New Roman" w:cs="Times New Roman"/>
        </w:rPr>
        <w:t>Медицинскую помощь населению кожууна оказывает ГБУЗ РТ «Улуг-Хемскиймежкожуунный медицинский центр им А.Т.Балгана»:стационар на 176 койко-мест, поликлиника, 3 врачебных амбулатория, 6 ФАПов. В медицинском Центре кожууна  работают 578 штатных единиц, в том числе 294 медицинских работника. Из них- 83,5 ставки врачебных должностей, среднего медицинского персонала – 256.</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Средняя заработная плата врачей за отчетный период составила 50,0 тыс. рублей, среднего медицинского персонала – 23,0тыс., младшего медицинского персонала – 13,0тыс. рублей.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За счет всех источников финансирования ММЦ с начала текущего года было израсходовано 232111,394тысрублей. Объем оказываемых медицинских услуг составляет 262660,324 тыс.рублей. По основным статьям расходов: на оплату труда медицинским работникам израсходовано 166701,0 тыс. рублей; на приобретение основных средств израсходовано 2995 тыс. рублей, в том числе на приобретение медицинского оборудования израсходовано 3269,5 тыс. рублей. На приобретение медикаментов за счет всех источников финансирования израсходовано 28095,988 тыс. рублей.</w:t>
      </w:r>
    </w:p>
    <w:p w:rsidR="00B23323" w:rsidRPr="00B23323" w:rsidRDefault="00B23323" w:rsidP="00B23323">
      <w:pPr>
        <w:pStyle w:val="Standard"/>
        <w:spacing w:after="0" w:line="240" w:lineRule="auto"/>
        <w:jc w:val="both"/>
        <w:rPr>
          <w:rFonts w:ascii="Times New Roman" w:hAnsi="Times New Roman" w:cs="Times New Roman"/>
          <w:sz w:val="24"/>
          <w:szCs w:val="24"/>
        </w:rPr>
      </w:pPr>
      <w:r w:rsidRPr="00B23323">
        <w:rPr>
          <w:rFonts w:ascii="Times New Roman" w:hAnsi="Times New Roman" w:cs="Times New Roman"/>
          <w:sz w:val="24"/>
          <w:szCs w:val="24"/>
        </w:rPr>
        <w:t xml:space="preserve">          В целях стабилизации ситуации по туберкулезу принята муниципальная программа «Неотложные меры по борьбе с туберкулезом в Улуг-Хемском кожууне на 2015-2017 годы», утвержденная постановлением администрации кожууна от 05 июня 2015 г. № 767с годовым финансированием из муниципального бюджета 820 тыс.рублей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rPr>
        <w:t xml:space="preserve">По итогам 2016 года наблюдается </w:t>
      </w:r>
      <w:r w:rsidRPr="00B23323">
        <w:rPr>
          <w:rFonts w:ascii="Times New Roman" w:hAnsi="Times New Roman" w:cs="Times New Roman"/>
          <w:b/>
          <w:i/>
        </w:rPr>
        <w:t>снижение общей заболеваемости</w:t>
      </w:r>
      <w:r w:rsidRPr="00B23323">
        <w:rPr>
          <w:rFonts w:ascii="Times New Roman" w:hAnsi="Times New Roman" w:cs="Times New Roman"/>
        </w:rPr>
        <w:t xml:space="preserve"> на 3,8 процентов или на 508 случаев в сравнении с аналогичным периодом 2015 года, показатель составляет 689,4 на 1000 населения. Первичная заболеваемость увеличилась на 8,2 процентов, за счет заболеваемости у взрослого населения на 58,0%, снижение заболеваемости у детей на 37,4%.  </w:t>
      </w:r>
    </w:p>
    <w:p w:rsidR="00B23323" w:rsidRPr="00B23323" w:rsidRDefault="00B23323" w:rsidP="00B23323">
      <w:pPr>
        <w:spacing w:after="0" w:line="240" w:lineRule="auto"/>
        <w:jc w:val="both"/>
        <w:rPr>
          <w:rFonts w:ascii="Times New Roman" w:hAnsi="Times New Roman" w:cs="Times New Roman"/>
          <w:b/>
        </w:rPr>
      </w:pPr>
      <w:r w:rsidRPr="00B23323">
        <w:rPr>
          <w:rFonts w:ascii="Times New Roman" w:hAnsi="Times New Roman" w:cs="Times New Roman"/>
        </w:rPr>
        <w:t xml:space="preserve">   Однако, в структуре заболеваемости, допущен рост показателей «</w:t>
      </w:r>
      <w:r w:rsidRPr="00B23323">
        <w:rPr>
          <w:rFonts w:ascii="Times New Roman" w:hAnsi="Times New Roman" w:cs="Times New Roman"/>
          <w:b/>
          <w:i/>
        </w:rPr>
        <w:t>болезней социального неблагополучия</w:t>
      </w:r>
      <w:r w:rsidRPr="00B23323">
        <w:rPr>
          <w:rFonts w:ascii="Times New Roman" w:hAnsi="Times New Roman" w:cs="Times New Roman"/>
        </w:rPr>
        <w:t>»: сифилисом- на 38 процентов, туберкулезом- на 29,6 процентов.</w:t>
      </w:r>
      <w:r w:rsidRPr="00B23323">
        <w:rPr>
          <w:rFonts w:ascii="Times New Roman" w:hAnsi="Times New Roman" w:cs="Times New Roman"/>
          <w:b/>
        </w:rPr>
        <w:t xml:space="preserve">             </w:t>
      </w:r>
    </w:p>
    <w:p w:rsidR="00B23323" w:rsidRPr="00B23323" w:rsidRDefault="00B23323" w:rsidP="00B23323">
      <w:pPr>
        <w:pStyle w:val="a3"/>
        <w:spacing w:after="0" w:line="240" w:lineRule="auto"/>
        <w:jc w:val="right"/>
        <w:rPr>
          <w:rFonts w:ascii="Times New Roman" w:hAnsi="Times New Roman" w:cs="Times New Roman"/>
          <w:b/>
          <w:sz w:val="24"/>
          <w:szCs w:val="24"/>
        </w:rPr>
      </w:pPr>
      <w:r w:rsidRPr="00B23323">
        <w:rPr>
          <w:rFonts w:ascii="Times New Roman" w:hAnsi="Times New Roman" w:cs="Times New Roman"/>
          <w:b/>
          <w:sz w:val="24"/>
          <w:szCs w:val="24"/>
        </w:rPr>
        <w:t xml:space="preserve"> </w:t>
      </w:r>
    </w:p>
    <w:p w:rsidR="00B23323" w:rsidRPr="00B23323" w:rsidRDefault="00B23323" w:rsidP="00B23323">
      <w:pPr>
        <w:pStyle w:val="a3"/>
        <w:spacing w:after="0" w:line="240" w:lineRule="auto"/>
        <w:jc w:val="right"/>
        <w:rPr>
          <w:rFonts w:ascii="Times New Roman" w:hAnsi="Times New Roman" w:cs="Times New Roman"/>
          <w:b/>
          <w:sz w:val="24"/>
          <w:szCs w:val="24"/>
        </w:rPr>
      </w:pPr>
    </w:p>
    <w:p w:rsidR="00B23323" w:rsidRPr="00B23323" w:rsidRDefault="00B23323" w:rsidP="00B23323">
      <w:pPr>
        <w:pStyle w:val="a3"/>
        <w:spacing w:after="0" w:line="240" w:lineRule="auto"/>
        <w:jc w:val="right"/>
        <w:rPr>
          <w:rFonts w:ascii="Times New Roman" w:hAnsi="Times New Roman" w:cs="Times New Roman"/>
          <w:i/>
          <w:sz w:val="20"/>
          <w:szCs w:val="20"/>
        </w:rPr>
      </w:pPr>
      <w:r w:rsidRPr="00B23323">
        <w:rPr>
          <w:rFonts w:ascii="Times New Roman" w:hAnsi="Times New Roman" w:cs="Times New Roman"/>
          <w:i/>
          <w:sz w:val="16"/>
          <w:szCs w:val="16"/>
        </w:rPr>
        <w:t>Таблица №5.</w:t>
      </w:r>
      <w:r w:rsidRPr="00B23323">
        <w:rPr>
          <w:rFonts w:ascii="Times New Roman" w:hAnsi="Times New Roman" w:cs="Times New Roman"/>
          <w:b/>
          <w:sz w:val="24"/>
          <w:szCs w:val="24"/>
        </w:rPr>
        <w:t xml:space="preserve"> </w:t>
      </w:r>
      <w:r w:rsidRPr="00B23323">
        <w:rPr>
          <w:rFonts w:ascii="Times New Roman" w:hAnsi="Times New Roman" w:cs="Times New Roman"/>
          <w:i/>
          <w:sz w:val="16"/>
          <w:szCs w:val="16"/>
        </w:rPr>
        <w:t>Заболеваемость сифилисом  в разрезе поселений Улуг-Хемского кожууна</w:t>
      </w:r>
    </w:p>
    <w:tbl>
      <w:tblPr>
        <w:tblStyle w:val="af"/>
        <w:tblW w:w="0" w:type="auto"/>
        <w:tblInd w:w="1742" w:type="dxa"/>
        <w:tblLook w:val="04A0" w:firstRow="1" w:lastRow="0" w:firstColumn="1" w:lastColumn="0" w:noHBand="0" w:noVBand="1"/>
      </w:tblPr>
      <w:tblGrid>
        <w:gridCol w:w="2099"/>
        <w:gridCol w:w="1922"/>
        <w:gridCol w:w="1922"/>
        <w:gridCol w:w="1942"/>
      </w:tblGrid>
      <w:tr w:rsidR="00B23323" w:rsidRPr="00B23323" w:rsidTr="00187DF5">
        <w:tc>
          <w:tcPr>
            <w:tcW w:w="2251" w:type="dxa"/>
          </w:tcPr>
          <w:p w:rsidR="00B23323" w:rsidRPr="00B23323" w:rsidRDefault="00B23323" w:rsidP="00B23323">
            <w:pPr>
              <w:pStyle w:val="a3"/>
              <w:spacing w:after="0" w:line="240" w:lineRule="auto"/>
              <w:ind w:left="0"/>
              <w:jc w:val="center"/>
              <w:rPr>
                <w:rFonts w:ascii="Times New Roman" w:hAnsi="Times New Roman"/>
                <w:b/>
                <w:sz w:val="16"/>
                <w:szCs w:val="16"/>
              </w:rPr>
            </w:pPr>
            <w:r w:rsidRPr="00B23323">
              <w:rPr>
                <w:rFonts w:ascii="Times New Roman" w:hAnsi="Times New Roman"/>
                <w:b/>
                <w:sz w:val="16"/>
                <w:szCs w:val="16"/>
              </w:rPr>
              <w:t>Населенные пункты</w:t>
            </w:r>
          </w:p>
        </w:tc>
        <w:tc>
          <w:tcPr>
            <w:tcW w:w="2124" w:type="dxa"/>
          </w:tcPr>
          <w:p w:rsidR="00B23323" w:rsidRPr="00B23323" w:rsidRDefault="00B23323" w:rsidP="00B23323">
            <w:pPr>
              <w:pStyle w:val="a3"/>
              <w:spacing w:after="0" w:line="240" w:lineRule="auto"/>
              <w:ind w:left="0"/>
              <w:jc w:val="center"/>
              <w:rPr>
                <w:rFonts w:ascii="Times New Roman" w:hAnsi="Times New Roman"/>
                <w:b/>
                <w:sz w:val="16"/>
                <w:szCs w:val="16"/>
              </w:rPr>
            </w:pPr>
            <w:r w:rsidRPr="00B23323">
              <w:rPr>
                <w:rFonts w:ascii="Times New Roman" w:hAnsi="Times New Roman"/>
                <w:b/>
                <w:sz w:val="16"/>
                <w:szCs w:val="16"/>
              </w:rPr>
              <w:t>2015г</w:t>
            </w:r>
          </w:p>
        </w:tc>
        <w:tc>
          <w:tcPr>
            <w:tcW w:w="2124" w:type="dxa"/>
          </w:tcPr>
          <w:p w:rsidR="00B23323" w:rsidRPr="00B23323" w:rsidRDefault="00B23323" w:rsidP="00B23323">
            <w:pPr>
              <w:pStyle w:val="a3"/>
              <w:spacing w:after="0" w:line="240" w:lineRule="auto"/>
              <w:ind w:left="0"/>
              <w:jc w:val="center"/>
              <w:rPr>
                <w:rFonts w:ascii="Times New Roman" w:hAnsi="Times New Roman"/>
                <w:b/>
                <w:sz w:val="16"/>
                <w:szCs w:val="16"/>
              </w:rPr>
            </w:pPr>
            <w:r w:rsidRPr="00B23323">
              <w:rPr>
                <w:rFonts w:ascii="Times New Roman" w:hAnsi="Times New Roman"/>
                <w:b/>
                <w:sz w:val="16"/>
                <w:szCs w:val="16"/>
              </w:rPr>
              <w:t>2016г</w:t>
            </w:r>
          </w:p>
        </w:tc>
        <w:tc>
          <w:tcPr>
            <w:tcW w:w="2126" w:type="dxa"/>
          </w:tcPr>
          <w:p w:rsidR="00B23323" w:rsidRPr="00B23323" w:rsidRDefault="00B23323" w:rsidP="00B23323">
            <w:pPr>
              <w:pStyle w:val="a3"/>
              <w:spacing w:after="0" w:line="240" w:lineRule="auto"/>
              <w:ind w:left="0"/>
              <w:jc w:val="center"/>
              <w:rPr>
                <w:rFonts w:ascii="Times New Roman" w:hAnsi="Times New Roman"/>
                <w:b/>
                <w:sz w:val="16"/>
                <w:szCs w:val="16"/>
              </w:rPr>
            </w:pPr>
            <w:r w:rsidRPr="00B23323">
              <w:rPr>
                <w:rFonts w:ascii="Times New Roman" w:hAnsi="Times New Roman"/>
                <w:b/>
                <w:sz w:val="16"/>
                <w:szCs w:val="16"/>
              </w:rPr>
              <w:t>% роста</w:t>
            </w:r>
          </w:p>
        </w:tc>
      </w:tr>
      <w:tr w:rsidR="00B23323" w:rsidRPr="00B23323" w:rsidTr="00187DF5">
        <w:tc>
          <w:tcPr>
            <w:tcW w:w="2251"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Шагонар</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7</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8</w:t>
            </w:r>
          </w:p>
        </w:tc>
        <w:tc>
          <w:tcPr>
            <w:tcW w:w="2126"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 случая</w:t>
            </w:r>
          </w:p>
        </w:tc>
      </w:tr>
      <w:tr w:rsidR="00B23323" w:rsidRPr="00B23323" w:rsidTr="00187DF5">
        <w:tc>
          <w:tcPr>
            <w:tcW w:w="2251"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Хайыракан</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4</w:t>
            </w:r>
          </w:p>
        </w:tc>
        <w:tc>
          <w:tcPr>
            <w:tcW w:w="2126"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+3 случай</w:t>
            </w:r>
          </w:p>
        </w:tc>
      </w:tr>
      <w:tr w:rsidR="00B23323" w:rsidRPr="00B23323" w:rsidTr="00187DF5">
        <w:tc>
          <w:tcPr>
            <w:tcW w:w="2251"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Иштии-Хем</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w:t>
            </w:r>
          </w:p>
        </w:tc>
        <w:tc>
          <w:tcPr>
            <w:tcW w:w="2126"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 случай</w:t>
            </w:r>
          </w:p>
        </w:tc>
      </w:tr>
      <w:tr w:rsidR="00B23323" w:rsidRPr="00B23323" w:rsidTr="00187DF5">
        <w:tc>
          <w:tcPr>
            <w:tcW w:w="2251"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Ийи-Тал</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w:t>
            </w:r>
          </w:p>
        </w:tc>
        <w:tc>
          <w:tcPr>
            <w:tcW w:w="2126"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 случай</w:t>
            </w:r>
          </w:p>
        </w:tc>
      </w:tr>
      <w:tr w:rsidR="00B23323" w:rsidRPr="00B23323" w:rsidTr="00187DF5">
        <w:tc>
          <w:tcPr>
            <w:tcW w:w="2251"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Торгалыг</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w:t>
            </w:r>
          </w:p>
        </w:tc>
        <w:tc>
          <w:tcPr>
            <w:tcW w:w="2126"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 случай</w:t>
            </w:r>
          </w:p>
        </w:tc>
      </w:tr>
      <w:tr w:rsidR="00B23323" w:rsidRPr="00B23323" w:rsidTr="00187DF5">
        <w:tc>
          <w:tcPr>
            <w:tcW w:w="2251"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Арыг-Бажы</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w:t>
            </w:r>
          </w:p>
        </w:tc>
        <w:tc>
          <w:tcPr>
            <w:tcW w:w="2124" w:type="dxa"/>
          </w:tcPr>
          <w:p w:rsidR="00B23323" w:rsidRPr="00B23323" w:rsidRDefault="00B23323" w:rsidP="00B23323">
            <w:pPr>
              <w:pStyle w:val="a3"/>
              <w:spacing w:after="0" w:line="240" w:lineRule="auto"/>
              <w:ind w:left="0"/>
              <w:jc w:val="center"/>
              <w:rPr>
                <w:rFonts w:ascii="Times New Roman" w:hAnsi="Times New Roman"/>
                <w:sz w:val="16"/>
                <w:szCs w:val="16"/>
              </w:rPr>
            </w:pPr>
          </w:p>
        </w:tc>
        <w:tc>
          <w:tcPr>
            <w:tcW w:w="2126" w:type="dxa"/>
          </w:tcPr>
          <w:p w:rsidR="00B23323" w:rsidRPr="00B23323" w:rsidRDefault="00B23323" w:rsidP="00B23323">
            <w:pPr>
              <w:pStyle w:val="a3"/>
              <w:spacing w:after="0" w:line="240" w:lineRule="auto"/>
              <w:ind w:left="0"/>
              <w:jc w:val="center"/>
              <w:rPr>
                <w:rFonts w:ascii="Times New Roman" w:hAnsi="Times New Roman"/>
                <w:sz w:val="16"/>
                <w:szCs w:val="16"/>
              </w:rPr>
            </w:pPr>
            <w:r w:rsidRPr="00B23323">
              <w:rPr>
                <w:rFonts w:ascii="Times New Roman" w:hAnsi="Times New Roman"/>
                <w:sz w:val="16"/>
                <w:szCs w:val="16"/>
              </w:rPr>
              <w:t>-1 случай</w:t>
            </w:r>
          </w:p>
        </w:tc>
      </w:tr>
      <w:tr w:rsidR="00B23323" w:rsidRPr="00B23323" w:rsidTr="00187DF5">
        <w:tc>
          <w:tcPr>
            <w:tcW w:w="2251" w:type="dxa"/>
          </w:tcPr>
          <w:p w:rsidR="00B23323" w:rsidRPr="00B23323" w:rsidRDefault="00B23323" w:rsidP="00B23323">
            <w:pPr>
              <w:pStyle w:val="a3"/>
              <w:spacing w:after="0" w:line="240" w:lineRule="auto"/>
              <w:ind w:left="0"/>
              <w:jc w:val="center"/>
              <w:rPr>
                <w:rFonts w:ascii="Times New Roman" w:hAnsi="Times New Roman"/>
                <w:b/>
                <w:sz w:val="16"/>
                <w:szCs w:val="16"/>
              </w:rPr>
            </w:pPr>
            <w:r w:rsidRPr="00B23323">
              <w:rPr>
                <w:rFonts w:ascii="Times New Roman" w:hAnsi="Times New Roman"/>
                <w:b/>
                <w:sz w:val="16"/>
                <w:szCs w:val="16"/>
              </w:rPr>
              <w:t>Итого</w:t>
            </w:r>
          </w:p>
        </w:tc>
        <w:tc>
          <w:tcPr>
            <w:tcW w:w="2124" w:type="dxa"/>
          </w:tcPr>
          <w:p w:rsidR="00B23323" w:rsidRPr="00B23323" w:rsidRDefault="00B23323" w:rsidP="00B23323">
            <w:pPr>
              <w:pStyle w:val="a3"/>
              <w:spacing w:after="0" w:line="240" w:lineRule="auto"/>
              <w:ind w:left="0"/>
              <w:jc w:val="center"/>
              <w:rPr>
                <w:rFonts w:ascii="Times New Roman" w:hAnsi="Times New Roman"/>
                <w:b/>
                <w:sz w:val="16"/>
                <w:szCs w:val="16"/>
              </w:rPr>
            </w:pPr>
            <w:r w:rsidRPr="00B23323">
              <w:rPr>
                <w:rFonts w:ascii="Times New Roman" w:hAnsi="Times New Roman"/>
                <w:b/>
                <w:sz w:val="16"/>
                <w:szCs w:val="16"/>
              </w:rPr>
              <w:t>10</w:t>
            </w:r>
          </w:p>
        </w:tc>
        <w:tc>
          <w:tcPr>
            <w:tcW w:w="2124" w:type="dxa"/>
          </w:tcPr>
          <w:p w:rsidR="00B23323" w:rsidRPr="00B23323" w:rsidRDefault="00B23323" w:rsidP="00B23323">
            <w:pPr>
              <w:pStyle w:val="a3"/>
              <w:spacing w:after="0" w:line="240" w:lineRule="auto"/>
              <w:ind w:left="0"/>
              <w:jc w:val="center"/>
              <w:rPr>
                <w:rFonts w:ascii="Times New Roman" w:hAnsi="Times New Roman"/>
                <w:b/>
                <w:sz w:val="16"/>
                <w:szCs w:val="16"/>
              </w:rPr>
            </w:pPr>
            <w:r w:rsidRPr="00B23323">
              <w:rPr>
                <w:rFonts w:ascii="Times New Roman" w:hAnsi="Times New Roman"/>
                <w:b/>
                <w:sz w:val="16"/>
                <w:szCs w:val="16"/>
              </w:rPr>
              <w:t>14</w:t>
            </w:r>
          </w:p>
        </w:tc>
        <w:tc>
          <w:tcPr>
            <w:tcW w:w="2126" w:type="dxa"/>
          </w:tcPr>
          <w:p w:rsidR="00B23323" w:rsidRPr="00B23323" w:rsidRDefault="00B23323" w:rsidP="00B23323">
            <w:pPr>
              <w:pStyle w:val="a3"/>
              <w:spacing w:after="0" w:line="240" w:lineRule="auto"/>
              <w:ind w:left="0"/>
              <w:jc w:val="center"/>
              <w:rPr>
                <w:rFonts w:ascii="Times New Roman" w:hAnsi="Times New Roman"/>
                <w:b/>
                <w:sz w:val="16"/>
                <w:szCs w:val="16"/>
              </w:rPr>
            </w:pPr>
            <w:r w:rsidRPr="00B23323">
              <w:rPr>
                <w:rFonts w:ascii="Times New Roman" w:hAnsi="Times New Roman"/>
                <w:b/>
                <w:sz w:val="16"/>
                <w:szCs w:val="16"/>
              </w:rPr>
              <w:t>+38,0%</w:t>
            </w:r>
          </w:p>
        </w:tc>
      </w:tr>
    </w:tbl>
    <w:p w:rsidR="00B23323" w:rsidRPr="00B23323" w:rsidRDefault="00B23323" w:rsidP="00B23323">
      <w:pPr>
        <w:tabs>
          <w:tab w:val="left" w:pos="750"/>
          <w:tab w:val="center" w:pos="4961"/>
        </w:tabs>
        <w:suppressAutoHyphens/>
        <w:autoSpaceDN w:val="0"/>
        <w:spacing w:after="0" w:line="240" w:lineRule="auto"/>
        <w:ind w:firstLine="567"/>
        <w:jc w:val="right"/>
        <w:rPr>
          <w:rFonts w:ascii="Times New Roman" w:eastAsia="Calibri" w:hAnsi="Times New Roman" w:cs="Times New Roman"/>
          <w:bCs/>
          <w:i/>
          <w:kern w:val="3"/>
          <w:sz w:val="16"/>
          <w:szCs w:val="16"/>
        </w:rPr>
      </w:pPr>
    </w:p>
    <w:p w:rsidR="00B23323" w:rsidRPr="00B23323" w:rsidRDefault="00B23323" w:rsidP="00B23323">
      <w:pPr>
        <w:tabs>
          <w:tab w:val="left" w:pos="750"/>
          <w:tab w:val="center" w:pos="4961"/>
        </w:tabs>
        <w:suppressAutoHyphens/>
        <w:autoSpaceDN w:val="0"/>
        <w:spacing w:after="0" w:line="240" w:lineRule="auto"/>
        <w:ind w:firstLine="567"/>
        <w:jc w:val="right"/>
        <w:rPr>
          <w:rFonts w:ascii="Times New Roman" w:eastAsia="Calibri" w:hAnsi="Times New Roman" w:cs="Times New Roman"/>
          <w:bCs/>
          <w:i/>
          <w:kern w:val="3"/>
          <w:sz w:val="16"/>
          <w:szCs w:val="16"/>
        </w:rPr>
      </w:pPr>
      <w:r w:rsidRPr="00B23323">
        <w:rPr>
          <w:rFonts w:ascii="Times New Roman" w:eastAsia="Calibri" w:hAnsi="Times New Roman" w:cs="Times New Roman"/>
          <w:bCs/>
          <w:i/>
          <w:kern w:val="3"/>
          <w:sz w:val="16"/>
          <w:szCs w:val="16"/>
        </w:rPr>
        <w:t>Таблица №6. Общая заболеваемость туберкулезом в разрезе поселений</w:t>
      </w:r>
    </w:p>
    <w:p w:rsidR="00B23323" w:rsidRPr="00B23323" w:rsidRDefault="00B23323" w:rsidP="00B23323">
      <w:pPr>
        <w:tabs>
          <w:tab w:val="left" w:pos="750"/>
          <w:tab w:val="center" w:pos="4961"/>
        </w:tabs>
        <w:suppressAutoHyphens/>
        <w:autoSpaceDN w:val="0"/>
        <w:spacing w:after="0" w:line="240" w:lineRule="auto"/>
        <w:ind w:firstLine="567"/>
        <w:jc w:val="right"/>
        <w:rPr>
          <w:rFonts w:ascii="Times New Roman" w:eastAsia="Calibri" w:hAnsi="Times New Roman" w:cs="Times New Roman"/>
          <w:bCs/>
          <w:i/>
          <w:kern w:val="3"/>
          <w:sz w:val="16"/>
          <w:szCs w:val="16"/>
        </w:rPr>
      </w:pPr>
      <w:r w:rsidRPr="00B23323">
        <w:rPr>
          <w:rFonts w:ascii="Times New Roman" w:eastAsia="Calibri" w:hAnsi="Times New Roman" w:cs="Times New Roman"/>
          <w:bCs/>
          <w:i/>
          <w:kern w:val="3"/>
          <w:sz w:val="16"/>
          <w:szCs w:val="16"/>
        </w:rPr>
        <w:t>за 12 месяцев 2015-2016 гг (в абс.чис.):</w:t>
      </w:r>
    </w:p>
    <w:tbl>
      <w:tblPr>
        <w:tblpPr w:leftFromText="180" w:rightFromText="180" w:bottomFromText="160" w:vertAnchor="text" w:tblpX="1532" w:tblpY="1"/>
        <w:tblOverlap w:val="never"/>
        <w:tblW w:w="8782" w:type="dxa"/>
        <w:tblLayout w:type="fixed"/>
        <w:tblCellMar>
          <w:left w:w="10" w:type="dxa"/>
          <w:right w:w="10" w:type="dxa"/>
        </w:tblCellMar>
        <w:tblLook w:val="00A0" w:firstRow="1" w:lastRow="0" w:firstColumn="1" w:lastColumn="0" w:noHBand="0" w:noVBand="0"/>
      </w:tblPr>
      <w:tblGrid>
        <w:gridCol w:w="34"/>
        <w:gridCol w:w="851"/>
        <w:gridCol w:w="2484"/>
        <w:gridCol w:w="2268"/>
        <w:gridCol w:w="3145"/>
      </w:tblGrid>
      <w:tr w:rsidR="00B23323" w:rsidRPr="00B23323" w:rsidTr="00187DF5">
        <w:trPr>
          <w:cantSplit/>
          <w:trHeight w:val="699"/>
        </w:trPr>
        <w:tc>
          <w:tcPr>
            <w:tcW w:w="885"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p>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p>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Населенные пункты</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B23323" w:rsidRPr="00B23323" w:rsidRDefault="00B23323" w:rsidP="00B23323">
            <w:pPr>
              <w:suppressAutoHyphens/>
              <w:autoSpaceDN w:val="0"/>
              <w:spacing w:after="0" w:line="240" w:lineRule="auto"/>
              <w:ind w:left="113" w:right="113"/>
              <w:jc w:val="center"/>
              <w:rPr>
                <w:rFonts w:ascii="Times New Roman" w:eastAsia="Calibri" w:hAnsi="Times New Roman" w:cs="Times New Roman"/>
                <w:b/>
                <w:bCs/>
                <w:kern w:val="3"/>
                <w:sz w:val="18"/>
                <w:szCs w:val="18"/>
              </w:rPr>
            </w:pPr>
            <w:r w:rsidRPr="00B23323">
              <w:rPr>
                <w:rFonts w:ascii="Times New Roman" w:eastAsia="Calibri" w:hAnsi="Times New Roman" w:cs="Times New Roman"/>
                <w:b/>
                <w:bCs/>
                <w:kern w:val="3"/>
                <w:sz w:val="18"/>
                <w:szCs w:val="18"/>
              </w:rPr>
              <w:t xml:space="preserve">за </w:t>
            </w:r>
          </w:p>
          <w:p w:rsidR="00B23323" w:rsidRPr="00B23323" w:rsidRDefault="00B23323" w:rsidP="00B23323">
            <w:pPr>
              <w:suppressAutoHyphens/>
              <w:autoSpaceDN w:val="0"/>
              <w:spacing w:after="0" w:line="240" w:lineRule="auto"/>
              <w:ind w:left="113" w:right="113"/>
              <w:jc w:val="center"/>
              <w:rPr>
                <w:rFonts w:ascii="Times New Roman" w:eastAsia="Calibri" w:hAnsi="Times New Roman" w:cs="Times New Roman"/>
                <w:kern w:val="3"/>
                <w:sz w:val="18"/>
                <w:szCs w:val="18"/>
              </w:rPr>
            </w:pPr>
            <w:r w:rsidRPr="00B23323">
              <w:rPr>
                <w:rFonts w:ascii="Times New Roman" w:eastAsia="Calibri" w:hAnsi="Times New Roman" w:cs="Times New Roman"/>
                <w:b/>
                <w:bCs/>
                <w:kern w:val="3"/>
                <w:sz w:val="18"/>
                <w:szCs w:val="18"/>
              </w:rPr>
              <w:t>2015г:</w:t>
            </w:r>
          </w:p>
        </w:tc>
        <w:tc>
          <w:tcPr>
            <w:tcW w:w="3145" w:type="dxa"/>
            <w:tcBorders>
              <w:top w:val="single" w:sz="4" w:space="0" w:color="000001"/>
              <w:left w:val="single" w:sz="4" w:space="0" w:color="000001"/>
              <w:bottom w:val="single" w:sz="4" w:space="0" w:color="000001"/>
              <w:right w:val="single" w:sz="4" w:space="0" w:color="000001"/>
            </w:tcBorders>
            <w:vAlign w:val="center"/>
          </w:tcPr>
          <w:p w:rsidR="00B23323" w:rsidRPr="00B23323" w:rsidRDefault="00B23323" w:rsidP="00B23323">
            <w:pPr>
              <w:suppressAutoHyphens/>
              <w:autoSpaceDN w:val="0"/>
              <w:spacing w:after="0" w:line="240" w:lineRule="auto"/>
              <w:ind w:left="113" w:right="113"/>
              <w:jc w:val="center"/>
              <w:rPr>
                <w:rFonts w:ascii="Times New Roman" w:eastAsia="Calibri" w:hAnsi="Times New Roman" w:cs="Times New Roman"/>
                <w:b/>
                <w:bCs/>
                <w:kern w:val="3"/>
                <w:sz w:val="18"/>
                <w:szCs w:val="18"/>
              </w:rPr>
            </w:pPr>
            <w:r w:rsidRPr="00B23323">
              <w:rPr>
                <w:rFonts w:ascii="Times New Roman" w:eastAsia="Calibri" w:hAnsi="Times New Roman" w:cs="Times New Roman"/>
                <w:b/>
                <w:bCs/>
                <w:kern w:val="3"/>
                <w:sz w:val="18"/>
                <w:szCs w:val="18"/>
              </w:rPr>
              <w:t xml:space="preserve">за </w:t>
            </w:r>
          </w:p>
          <w:p w:rsidR="00B23323" w:rsidRPr="00B23323" w:rsidRDefault="00B23323" w:rsidP="00B23323">
            <w:pPr>
              <w:suppressAutoHyphens/>
              <w:autoSpaceDN w:val="0"/>
              <w:spacing w:after="0" w:line="240" w:lineRule="auto"/>
              <w:ind w:left="113" w:right="113"/>
              <w:jc w:val="center"/>
              <w:rPr>
                <w:rFonts w:ascii="Times New Roman" w:eastAsia="Calibri" w:hAnsi="Times New Roman" w:cs="Times New Roman"/>
                <w:kern w:val="3"/>
                <w:sz w:val="18"/>
                <w:szCs w:val="18"/>
              </w:rPr>
            </w:pPr>
            <w:r w:rsidRPr="00B23323">
              <w:rPr>
                <w:rFonts w:ascii="Times New Roman" w:eastAsia="Calibri" w:hAnsi="Times New Roman" w:cs="Times New Roman"/>
                <w:b/>
                <w:bCs/>
                <w:kern w:val="3"/>
                <w:sz w:val="18"/>
                <w:szCs w:val="18"/>
              </w:rPr>
              <w:t>2016 г:</w:t>
            </w:r>
          </w:p>
        </w:tc>
      </w:tr>
      <w:tr w:rsidR="00B23323" w:rsidRPr="00B23323" w:rsidTr="00187DF5">
        <w:trPr>
          <w:cantSplit/>
          <w:trHeight w:val="279"/>
        </w:trPr>
        <w:tc>
          <w:tcPr>
            <w:tcW w:w="885"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Шагонар</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18</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22</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2</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Ийи-Тал</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2</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3</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Хайыракан</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3</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4</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4</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Арыг-Бажи</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lastRenderedPageBreak/>
              <w:t>5</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Чодураа</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6</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Торгалыг</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3</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7</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Арыскан</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2</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8</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Арыг-Узуу</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9</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Иштии-Хем</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10</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Эйлиг-Хем</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gridBefore w:val="1"/>
          <w:wBefore w:w="34" w:type="dxa"/>
          <w:cantSplit/>
          <w:trHeight w:val="279"/>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11</w:t>
            </w: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Эъжим</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gridBefore w:val="1"/>
          <w:wBefore w:w="34" w:type="dxa"/>
          <w:cantSplit/>
          <w:trHeight w:val="206"/>
        </w:trPr>
        <w:tc>
          <w:tcPr>
            <w:tcW w:w="85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p>
        </w:tc>
        <w:tc>
          <w:tcPr>
            <w:tcW w:w="2484"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b/>
                <w:kern w:val="3"/>
                <w:sz w:val="18"/>
                <w:szCs w:val="18"/>
              </w:rPr>
            </w:pPr>
            <w:r w:rsidRPr="00B23323">
              <w:rPr>
                <w:rFonts w:ascii="Times New Roman" w:eastAsia="Calibri" w:hAnsi="Times New Roman" w:cs="Times New Roman"/>
                <w:b/>
                <w:kern w:val="3"/>
                <w:sz w:val="18"/>
                <w:szCs w:val="18"/>
              </w:rPr>
              <w:t>По кожууну</w:t>
            </w:r>
          </w:p>
        </w:tc>
        <w:tc>
          <w:tcPr>
            <w:tcW w:w="2268"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b/>
                <w:kern w:val="3"/>
                <w:sz w:val="16"/>
                <w:szCs w:val="16"/>
              </w:rPr>
            </w:pPr>
            <w:r w:rsidRPr="00B23323">
              <w:rPr>
                <w:rFonts w:ascii="Times New Roman" w:eastAsia="Calibri" w:hAnsi="Times New Roman" w:cs="Times New Roman"/>
                <w:b/>
                <w:kern w:val="3"/>
                <w:sz w:val="16"/>
                <w:szCs w:val="16"/>
              </w:rPr>
              <w:t>22 или 116,1 на 100тыс.нас.</w:t>
            </w:r>
          </w:p>
        </w:tc>
        <w:tc>
          <w:tcPr>
            <w:tcW w:w="3145"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rPr>
                <w:rFonts w:ascii="Times New Roman" w:eastAsia="Calibri" w:hAnsi="Times New Roman" w:cs="Times New Roman"/>
                <w:b/>
                <w:kern w:val="3"/>
                <w:sz w:val="16"/>
                <w:szCs w:val="16"/>
              </w:rPr>
            </w:pPr>
            <w:r w:rsidRPr="00B23323">
              <w:rPr>
                <w:rFonts w:ascii="Times New Roman" w:eastAsia="Calibri" w:hAnsi="Times New Roman" w:cs="Times New Roman"/>
                <w:b/>
                <w:kern w:val="3"/>
                <w:sz w:val="16"/>
                <w:szCs w:val="16"/>
              </w:rPr>
              <w:t xml:space="preserve">      34 или 179,5 на 100тыс.нас.</w:t>
            </w:r>
          </w:p>
        </w:tc>
      </w:tr>
    </w:tbl>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28"/>
          <w:szCs w:val="2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28"/>
          <w:szCs w:val="2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28"/>
          <w:szCs w:val="28"/>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rPr>
      </w:pPr>
    </w:p>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rPr>
      </w:pPr>
    </w:p>
    <w:p w:rsidR="00B23323" w:rsidRPr="00B23323" w:rsidRDefault="00B23323" w:rsidP="00B23323">
      <w:pPr>
        <w:suppressAutoHyphens/>
        <w:autoSpaceDN w:val="0"/>
        <w:spacing w:after="0" w:line="240" w:lineRule="auto"/>
        <w:jc w:val="right"/>
        <w:rPr>
          <w:rFonts w:ascii="Times New Roman" w:eastAsia="Calibri" w:hAnsi="Times New Roman" w:cs="Times New Roman"/>
          <w:bCs/>
          <w:i/>
          <w:kern w:val="3"/>
          <w:sz w:val="16"/>
          <w:szCs w:val="16"/>
        </w:rPr>
      </w:pPr>
      <w:r w:rsidRPr="00B23323">
        <w:rPr>
          <w:rFonts w:ascii="Times New Roman" w:eastAsia="Calibri" w:hAnsi="Times New Roman" w:cs="Times New Roman"/>
          <w:bCs/>
          <w:i/>
          <w:kern w:val="3"/>
          <w:sz w:val="16"/>
          <w:szCs w:val="16"/>
        </w:rPr>
        <w:t>Таблица №7.Заболеваемость детей и подростков туберкулезом</w:t>
      </w:r>
    </w:p>
    <w:p w:rsidR="00B23323" w:rsidRPr="00B23323" w:rsidRDefault="00B23323" w:rsidP="00B23323">
      <w:pPr>
        <w:suppressAutoHyphens/>
        <w:autoSpaceDN w:val="0"/>
        <w:spacing w:after="0" w:line="240" w:lineRule="auto"/>
        <w:jc w:val="right"/>
        <w:rPr>
          <w:rFonts w:ascii="Times New Roman" w:eastAsia="Calibri" w:hAnsi="Times New Roman" w:cs="Times New Roman"/>
          <w:bCs/>
          <w:i/>
          <w:kern w:val="3"/>
          <w:sz w:val="16"/>
          <w:szCs w:val="16"/>
        </w:rPr>
      </w:pPr>
      <w:r w:rsidRPr="00B23323">
        <w:rPr>
          <w:rFonts w:ascii="Times New Roman" w:eastAsia="Calibri" w:hAnsi="Times New Roman" w:cs="Times New Roman"/>
          <w:bCs/>
          <w:i/>
          <w:kern w:val="3"/>
          <w:sz w:val="16"/>
          <w:szCs w:val="16"/>
        </w:rPr>
        <w:t>в Улуг-Хемском кожууне за 12 месяцев 2016 г:</w:t>
      </w:r>
    </w:p>
    <w:tbl>
      <w:tblPr>
        <w:tblpPr w:leftFromText="180" w:rightFromText="180" w:bottomFromText="160" w:vertAnchor="text" w:horzAnchor="margin" w:tblpXSpec="right" w:tblpY="144"/>
        <w:tblOverlap w:val="never"/>
        <w:tblW w:w="9180" w:type="dxa"/>
        <w:tblLayout w:type="fixed"/>
        <w:tblCellMar>
          <w:left w:w="10" w:type="dxa"/>
          <w:right w:w="10" w:type="dxa"/>
        </w:tblCellMar>
        <w:tblLook w:val="00A0" w:firstRow="1" w:lastRow="0" w:firstColumn="1" w:lastColumn="0" w:noHBand="0" w:noVBand="0"/>
      </w:tblPr>
      <w:tblGrid>
        <w:gridCol w:w="532"/>
        <w:gridCol w:w="3002"/>
        <w:gridCol w:w="2670"/>
        <w:gridCol w:w="2976"/>
      </w:tblGrid>
      <w:tr w:rsidR="00B23323" w:rsidRPr="00B23323" w:rsidTr="00187DF5">
        <w:trPr>
          <w:cantSplit/>
          <w:trHeight w:val="276"/>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Населенные пункты</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ind w:left="113" w:right="113"/>
              <w:rPr>
                <w:rFonts w:ascii="Times New Roman" w:eastAsia="Calibri" w:hAnsi="Times New Roman" w:cs="Times New Roman"/>
                <w:kern w:val="3"/>
                <w:sz w:val="18"/>
                <w:szCs w:val="18"/>
              </w:rPr>
            </w:pPr>
            <w:r w:rsidRPr="00B23323">
              <w:rPr>
                <w:rFonts w:ascii="Times New Roman" w:eastAsia="Calibri" w:hAnsi="Times New Roman" w:cs="Times New Roman"/>
                <w:b/>
                <w:bCs/>
                <w:kern w:val="3"/>
                <w:sz w:val="18"/>
                <w:szCs w:val="18"/>
              </w:rPr>
              <w:t>за 2015г:</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ind w:left="113" w:right="113"/>
              <w:rPr>
                <w:rFonts w:ascii="Times New Roman" w:eastAsia="Calibri" w:hAnsi="Times New Roman" w:cs="Times New Roman"/>
                <w:kern w:val="3"/>
                <w:sz w:val="18"/>
                <w:szCs w:val="18"/>
              </w:rPr>
            </w:pPr>
            <w:r w:rsidRPr="00B23323">
              <w:rPr>
                <w:rFonts w:ascii="Times New Roman" w:eastAsia="Calibri" w:hAnsi="Times New Roman" w:cs="Times New Roman"/>
                <w:b/>
                <w:bCs/>
                <w:kern w:val="3"/>
                <w:sz w:val="18"/>
                <w:szCs w:val="18"/>
              </w:rPr>
              <w:t>за 2016 г:</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Шагонар</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 ребенок,1 - подросток</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 подросток</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2</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Ийи-Тал</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3</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Хайыракан</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4</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Арыг-Бажи</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5</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Чодураа</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6</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Торгалыг</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7</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Арыскан</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 ребенок</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8</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Арыг-Узуу</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 подросток</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9</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Иштии-Хем</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10</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Эйлиг-Хем</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11</w:t>
            </w: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Эъжим</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06"/>
        </w:trPr>
        <w:tc>
          <w:tcPr>
            <w:tcW w:w="53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p>
        </w:tc>
        <w:tc>
          <w:tcPr>
            <w:tcW w:w="3002"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b/>
                <w:kern w:val="3"/>
                <w:sz w:val="18"/>
                <w:szCs w:val="18"/>
              </w:rPr>
            </w:pPr>
            <w:r w:rsidRPr="00B23323">
              <w:rPr>
                <w:rFonts w:ascii="Times New Roman" w:eastAsia="Calibri" w:hAnsi="Times New Roman" w:cs="Times New Roman"/>
                <w:b/>
                <w:kern w:val="3"/>
                <w:sz w:val="18"/>
                <w:szCs w:val="18"/>
              </w:rPr>
              <w:t>По кожууну</w:t>
            </w:r>
          </w:p>
        </w:tc>
        <w:tc>
          <w:tcPr>
            <w:tcW w:w="2670"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2</w:t>
            </w:r>
          </w:p>
        </w:tc>
        <w:tc>
          <w:tcPr>
            <w:tcW w:w="2976" w:type="dxa"/>
            <w:tcBorders>
              <w:top w:val="single" w:sz="4" w:space="0" w:color="000001"/>
              <w:left w:val="single" w:sz="4" w:space="0" w:color="000001"/>
              <w:bottom w:val="single" w:sz="4" w:space="0" w:color="000001"/>
              <w:right w:val="single" w:sz="4" w:space="0" w:color="000001"/>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b/>
                <w:kern w:val="3"/>
                <w:sz w:val="18"/>
                <w:szCs w:val="18"/>
              </w:rPr>
            </w:pPr>
            <w:r w:rsidRPr="00B23323">
              <w:rPr>
                <w:rFonts w:ascii="Times New Roman" w:eastAsia="Calibri" w:hAnsi="Times New Roman" w:cs="Times New Roman"/>
                <w:b/>
                <w:kern w:val="3"/>
                <w:sz w:val="18"/>
                <w:szCs w:val="18"/>
              </w:rPr>
              <w:t>3</w:t>
            </w:r>
          </w:p>
        </w:tc>
      </w:tr>
    </w:tbl>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r w:rsidRPr="00B23323">
        <w:rPr>
          <w:rFonts w:ascii="Times New Roman" w:eastAsia="Calibri" w:hAnsi="Times New Roman" w:cs="Times New Roman"/>
          <w:bCs/>
          <w:kern w:val="3"/>
          <w:sz w:val="28"/>
          <w:szCs w:val="28"/>
        </w:rPr>
        <w:t xml:space="preserve">     </w:t>
      </w: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jc w:val="both"/>
        <w:rPr>
          <w:rFonts w:ascii="Times New Roman" w:eastAsia="Calibri" w:hAnsi="Times New Roman" w:cs="Times New Roman"/>
          <w:bCs/>
          <w:kern w:val="3"/>
          <w:sz w:val="28"/>
          <w:szCs w:val="28"/>
        </w:rPr>
      </w:pPr>
    </w:p>
    <w:p w:rsidR="00B23323" w:rsidRPr="00B23323" w:rsidRDefault="00B23323" w:rsidP="00B23323">
      <w:pPr>
        <w:suppressAutoHyphens/>
        <w:autoSpaceDN w:val="0"/>
        <w:spacing w:after="0" w:line="240" w:lineRule="auto"/>
        <w:ind w:firstLine="567"/>
        <w:jc w:val="both"/>
        <w:rPr>
          <w:rFonts w:ascii="Times New Roman" w:eastAsia="Calibri" w:hAnsi="Times New Roman" w:cs="Times New Roman"/>
          <w:bCs/>
          <w:kern w:val="3"/>
        </w:rPr>
      </w:pPr>
      <w:r w:rsidRPr="00B23323">
        <w:rPr>
          <w:rFonts w:ascii="Times New Roman" w:eastAsia="Calibri" w:hAnsi="Times New Roman" w:cs="Times New Roman"/>
          <w:bCs/>
          <w:kern w:val="3"/>
        </w:rPr>
        <w:t xml:space="preserve">За 12 месяцев 2016 года отмечается рост заболеваемости 2 подростков или 258 на 100 тыс.населения.В 2015 г.показатель заболеваемости подростков 1 или 129 на 100 тыс.населения.Детская заболеваемость 2015 -2016 гг. по 1 случаю или 15 на 100 тыс.населения </w:t>
      </w:r>
    </w:p>
    <w:p w:rsidR="00B23323" w:rsidRPr="00B23323" w:rsidRDefault="00B23323" w:rsidP="00B23323">
      <w:pPr>
        <w:suppressAutoHyphens/>
        <w:autoSpaceDN w:val="0"/>
        <w:spacing w:after="0" w:line="240" w:lineRule="auto"/>
        <w:rPr>
          <w:rFonts w:ascii="Times New Roman" w:eastAsia="Calibri" w:hAnsi="Times New Roman" w:cs="Times New Roman"/>
          <w:kern w:val="3"/>
        </w:rPr>
      </w:pPr>
      <w:r w:rsidRPr="00B23323">
        <w:rPr>
          <w:rFonts w:ascii="Times New Roman" w:eastAsia="Calibri" w:hAnsi="Times New Roman" w:cs="Times New Roman"/>
          <w:b/>
          <w:bCs/>
          <w:i/>
          <w:kern w:val="3"/>
        </w:rPr>
        <w:t>Болезненность:</w:t>
      </w:r>
      <w:r w:rsidRPr="00B23323">
        <w:rPr>
          <w:rFonts w:ascii="Times New Roman" w:eastAsia="Calibri" w:hAnsi="Times New Roman" w:cs="Times New Roman"/>
          <w:kern w:val="3"/>
        </w:rPr>
        <w:t xml:space="preserve">     Всего на учете в Улуг-Хемском кожууне по состоянию на 01.01. 2017 г. состоят на учете с активными формами туберкулеза – 152 больных или показатель болезненности 802,96 на 100 </w:t>
      </w:r>
      <w:r w:rsidRPr="00B23323">
        <w:rPr>
          <w:rFonts w:ascii="Times New Roman" w:eastAsia="Calibri" w:hAnsi="Times New Roman" w:cs="Times New Roman"/>
          <w:kern w:val="3"/>
        </w:rPr>
        <w:lastRenderedPageBreak/>
        <w:t>тыс.населения. За 12 месяцев 2015 г. состояло 149 больных или показатель болезненности составлял 788,0 на 100 тыс.населения, рост на 2 процента в абсолютных числах.</w:t>
      </w:r>
    </w:p>
    <w:p w:rsidR="00B23323" w:rsidRPr="00B23323" w:rsidRDefault="00B23323" w:rsidP="00B23323">
      <w:pPr>
        <w:suppressAutoHyphens/>
        <w:autoSpaceDN w:val="0"/>
        <w:spacing w:after="0" w:line="240" w:lineRule="auto"/>
        <w:jc w:val="right"/>
        <w:rPr>
          <w:rFonts w:ascii="Times New Roman" w:eastAsia="Calibri" w:hAnsi="Times New Roman" w:cs="Times New Roman"/>
          <w:i/>
          <w:kern w:val="3"/>
          <w:sz w:val="16"/>
          <w:szCs w:val="16"/>
        </w:rPr>
      </w:pPr>
      <w:r w:rsidRPr="00B23323">
        <w:rPr>
          <w:rFonts w:ascii="Times New Roman" w:eastAsia="Calibri" w:hAnsi="Times New Roman" w:cs="Times New Roman"/>
          <w:bCs/>
          <w:i/>
          <w:kern w:val="3"/>
          <w:sz w:val="16"/>
          <w:szCs w:val="16"/>
        </w:rPr>
        <w:t>Таблица №8. Флюорографическое обследование населения в разрезе возрастных групп, за 2016 год:</w:t>
      </w:r>
    </w:p>
    <w:tbl>
      <w:tblPr>
        <w:tblW w:w="8080" w:type="dxa"/>
        <w:tblInd w:w="2376" w:type="dxa"/>
        <w:tblLayout w:type="fixed"/>
        <w:tblCellMar>
          <w:left w:w="10" w:type="dxa"/>
          <w:right w:w="10" w:type="dxa"/>
        </w:tblCellMar>
        <w:tblLook w:val="00A0" w:firstRow="1" w:lastRow="0" w:firstColumn="1" w:lastColumn="0" w:noHBand="0" w:noVBand="0"/>
      </w:tblPr>
      <w:tblGrid>
        <w:gridCol w:w="3686"/>
        <w:gridCol w:w="4394"/>
      </w:tblGrid>
      <w:tr w:rsidR="00B23323" w:rsidRPr="00B23323" w:rsidTr="00187DF5">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b/>
                <w:i/>
                <w:kern w:val="3"/>
                <w:sz w:val="16"/>
                <w:szCs w:val="16"/>
              </w:rPr>
            </w:pPr>
            <w:r w:rsidRPr="00B23323">
              <w:rPr>
                <w:rFonts w:ascii="Times New Roman" w:eastAsia="Calibri" w:hAnsi="Times New Roman" w:cs="Times New Roman"/>
                <w:b/>
                <w:i/>
                <w:kern w:val="3"/>
                <w:sz w:val="16"/>
                <w:szCs w:val="16"/>
              </w:rPr>
              <w:t>Категория</w:t>
            </w:r>
          </w:p>
        </w:tc>
        <w:tc>
          <w:tcPr>
            <w:tcW w:w="4394" w:type="dxa"/>
            <w:tcBorders>
              <w:top w:val="single" w:sz="4" w:space="0" w:color="000000"/>
              <w:left w:val="single" w:sz="4" w:space="0" w:color="auto"/>
              <w:bottom w:val="single" w:sz="4" w:space="0" w:color="000000"/>
              <w:right w:val="single" w:sz="4" w:space="0" w:color="auto"/>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b/>
                <w:bCs/>
                <w:i/>
                <w:kern w:val="3"/>
                <w:sz w:val="16"/>
                <w:szCs w:val="16"/>
              </w:rPr>
            </w:pPr>
            <w:r w:rsidRPr="00B23323">
              <w:rPr>
                <w:rFonts w:ascii="Times New Roman" w:eastAsia="Calibri" w:hAnsi="Times New Roman" w:cs="Times New Roman"/>
                <w:b/>
                <w:bCs/>
                <w:i/>
                <w:kern w:val="3"/>
                <w:sz w:val="16"/>
                <w:szCs w:val="16"/>
              </w:rPr>
              <w:t>Количество, человек</w:t>
            </w:r>
          </w:p>
        </w:tc>
      </w:tr>
      <w:tr w:rsidR="00B23323" w:rsidRPr="00B23323" w:rsidTr="00187DF5">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Взрослые</w:t>
            </w:r>
          </w:p>
        </w:tc>
        <w:tc>
          <w:tcPr>
            <w:tcW w:w="4394" w:type="dxa"/>
            <w:tcBorders>
              <w:top w:val="single" w:sz="4" w:space="0" w:color="000000"/>
              <w:left w:val="single" w:sz="4" w:space="0" w:color="auto"/>
              <w:bottom w:val="single" w:sz="4" w:space="0" w:color="000000"/>
              <w:right w:val="single" w:sz="4" w:space="0" w:color="auto"/>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7210</w:t>
            </w:r>
          </w:p>
        </w:tc>
      </w:tr>
      <w:tr w:rsidR="00B23323" w:rsidRPr="00B23323" w:rsidTr="00187DF5">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Подростки</w:t>
            </w:r>
          </w:p>
        </w:tc>
        <w:tc>
          <w:tcPr>
            <w:tcW w:w="4394" w:type="dxa"/>
            <w:tcBorders>
              <w:top w:val="single" w:sz="4" w:space="0" w:color="000000"/>
              <w:left w:val="single" w:sz="4" w:space="0" w:color="auto"/>
              <w:bottom w:val="single" w:sz="4" w:space="0" w:color="000000"/>
              <w:right w:val="single" w:sz="4" w:space="0" w:color="000000"/>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659</w:t>
            </w:r>
          </w:p>
        </w:tc>
      </w:tr>
      <w:tr w:rsidR="00B23323" w:rsidRPr="00B23323" w:rsidTr="00187DF5">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Дети</w:t>
            </w:r>
          </w:p>
        </w:tc>
        <w:tc>
          <w:tcPr>
            <w:tcW w:w="4394" w:type="dxa"/>
            <w:tcBorders>
              <w:top w:val="single" w:sz="4" w:space="0" w:color="000000"/>
              <w:left w:val="single" w:sz="4" w:space="0" w:color="auto"/>
              <w:bottom w:val="single" w:sz="4" w:space="0" w:color="000000"/>
              <w:right w:val="single" w:sz="4" w:space="0" w:color="000000"/>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711</w:t>
            </w:r>
          </w:p>
        </w:tc>
      </w:tr>
      <w:tr w:rsidR="00B23323" w:rsidRPr="00B23323" w:rsidTr="00187DF5">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3323" w:rsidRPr="00B23323" w:rsidRDefault="00B23323" w:rsidP="00B23323">
            <w:pPr>
              <w:suppressAutoHyphens/>
              <w:autoSpaceDN w:val="0"/>
              <w:spacing w:after="0" w:line="240" w:lineRule="auto"/>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Всего:</w:t>
            </w:r>
          </w:p>
        </w:tc>
        <w:tc>
          <w:tcPr>
            <w:tcW w:w="4394" w:type="dxa"/>
            <w:tcBorders>
              <w:top w:val="single" w:sz="4" w:space="0" w:color="000000"/>
              <w:left w:val="single" w:sz="4" w:space="0" w:color="auto"/>
              <w:bottom w:val="single" w:sz="4" w:space="0" w:color="000000"/>
              <w:right w:val="single" w:sz="4" w:space="0" w:color="000000"/>
            </w:tcBorders>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8580</w:t>
            </w:r>
          </w:p>
        </w:tc>
      </w:tr>
    </w:tbl>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p>
    <w:p w:rsidR="00B23323" w:rsidRPr="00B23323" w:rsidRDefault="00B23323" w:rsidP="00B23323">
      <w:pPr>
        <w:tabs>
          <w:tab w:val="left" w:pos="225"/>
          <w:tab w:val="center" w:pos="4677"/>
        </w:tabs>
        <w:suppressAutoHyphens/>
        <w:autoSpaceDN w:val="0"/>
        <w:spacing w:after="0" w:line="240" w:lineRule="auto"/>
        <w:ind w:firstLine="567"/>
        <w:jc w:val="both"/>
        <w:rPr>
          <w:rFonts w:ascii="Times New Roman" w:eastAsia="Calibri" w:hAnsi="Times New Roman" w:cs="Times New Roman"/>
          <w:kern w:val="3"/>
        </w:rPr>
      </w:pPr>
      <w:r w:rsidRPr="00B23323">
        <w:rPr>
          <w:rFonts w:ascii="Times New Roman" w:eastAsia="Calibri" w:hAnsi="Times New Roman" w:cs="Times New Roman"/>
          <w:kern w:val="3"/>
        </w:rPr>
        <w:t xml:space="preserve">Ситуация по </w:t>
      </w:r>
      <w:r w:rsidRPr="00B23323">
        <w:rPr>
          <w:rFonts w:ascii="Times New Roman" w:eastAsia="Calibri" w:hAnsi="Times New Roman" w:cs="Times New Roman"/>
          <w:b/>
          <w:kern w:val="3"/>
        </w:rPr>
        <w:t xml:space="preserve">смертности от туберкулеза </w:t>
      </w:r>
      <w:r w:rsidRPr="00B23323">
        <w:rPr>
          <w:rFonts w:ascii="Times New Roman" w:eastAsia="Calibri" w:hAnsi="Times New Roman" w:cs="Times New Roman"/>
          <w:kern w:val="3"/>
        </w:rPr>
        <w:t xml:space="preserve">и его осложнений в Улуг-Хемском кожууне остается сложной проблемой. По данным за последние два года наблюдается следующая динамика: </w:t>
      </w:r>
    </w:p>
    <w:p w:rsidR="00B23323" w:rsidRPr="00B23323" w:rsidRDefault="00B23323" w:rsidP="00B23323">
      <w:pPr>
        <w:suppressAutoHyphens/>
        <w:autoSpaceDN w:val="0"/>
        <w:spacing w:after="0" w:line="240" w:lineRule="auto"/>
        <w:jc w:val="both"/>
        <w:rPr>
          <w:rFonts w:ascii="Times New Roman" w:eastAsia="Calibri" w:hAnsi="Times New Roman" w:cs="Times New Roman"/>
          <w:kern w:val="3"/>
        </w:rPr>
      </w:pPr>
      <w:r w:rsidRPr="00B23323">
        <w:rPr>
          <w:rFonts w:ascii="Times New Roman" w:eastAsia="Calibri" w:hAnsi="Times New Roman" w:cs="Times New Roman"/>
          <w:b/>
          <w:bCs/>
          <w:kern w:val="3"/>
        </w:rPr>
        <w:t>За 12 месяцев 2016</w:t>
      </w:r>
      <w:r w:rsidRPr="00B23323">
        <w:rPr>
          <w:rFonts w:ascii="Times New Roman" w:eastAsia="Calibri" w:hAnsi="Times New Roman" w:cs="Times New Roman"/>
          <w:kern w:val="3"/>
        </w:rPr>
        <w:t xml:space="preserve">г. зарегистрировано 13 случаев смерти или 68,6 на 100 тыс.населения от активного туберкулеза. </w:t>
      </w:r>
    </w:p>
    <w:p w:rsidR="00B23323" w:rsidRPr="00B23323" w:rsidRDefault="00B23323" w:rsidP="00B23323">
      <w:pPr>
        <w:suppressAutoHyphens/>
        <w:autoSpaceDN w:val="0"/>
        <w:spacing w:after="0" w:line="240" w:lineRule="auto"/>
        <w:jc w:val="right"/>
        <w:rPr>
          <w:rFonts w:ascii="Times New Roman" w:eastAsia="Calibri" w:hAnsi="Times New Roman" w:cs="Times New Roman"/>
          <w:bCs/>
          <w:i/>
          <w:kern w:val="3"/>
          <w:sz w:val="16"/>
          <w:szCs w:val="16"/>
        </w:rPr>
      </w:pPr>
    </w:p>
    <w:p w:rsidR="00B23323" w:rsidRPr="00B23323" w:rsidRDefault="00B23323" w:rsidP="00B23323">
      <w:pPr>
        <w:suppressAutoHyphens/>
        <w:autoSpaceDN w:val="0"/>
        <w:spacing w:after="0" w:line="240" w:lineRule="auto"/>
        <w:jc w:val="right"/>
        <w:rPr>
          <w:rFonts w:ascii="Times New Roman" w:eastAsia="Calibri" w:hAnsi="Times New Roman" w:cs="Times New Roman"/>
          <w:bCs/>
          <w:i/>
          <w:kern w:val="3"/>
          <w:sz w:val="16"/>
          <w:szCs w:val="16"/>
        </w:rPr>
      </w:pPr>
      <w:r w:rsidRPr="00B23323">
        <w:rPr>
          <w:rFonts w:ascii="Times New Roman" w:eastAsia="Calibri" w:hAnsi="Times New Roman" w:cs="Times New Roman"/>
          <w:bCs/>
          <w:i/>
          <w:kern w:val="3"/>
          <w:sz w:val="16"/>
          <w:szCs w:val="16"/>
        </w:rPr>
        <w:t xml:space="preserve">Таблица №9. Смертность от туберкулеза </w:t>
      </w:r>
    </w:p>
    <w:p w:rsidR="00B23323" w:rsidRPr="00B23323" w:rsidRDefault="00B23323" w:rsidP="00B23323">
      <w:pPr>
        <w:suppressAutoHyphens/>
        <w:autoSpaceDN w:val="0"/>
        <w:spacing w:after="0" w:line="240" w:lineRule="auto"/>
        <w:jc w:val="right"/>
        <w:rPr>
          <w:rFonts w:ascii="Times New Roman" w:eastAsia="Calibri" w:hAnsi="Times New Roman" w:cs="Times New Roman"/>
          <w:bCs/>
          <w:i/>
          <w:kern w:val="3"/>
          <w:sz w:val="16"/>
          <w:szCs w:val="16"/>
        </w:rPr>
      </w:pPr>
      <w:r w:rsidRPr="00B23323">
        <w:rPr>
          <w:rFonts w:ascii="Times New Roman" w:eastAsia="Calibri" w:hAnsi="Times New Roman" w:cs="Times New Roman"/>
          <w:bCs/>
          <w:i/>
          <w:kern w:val="3"/>
          <w:sz w:val="16"/>
          <w:szCs w:val="16"/>
        </w:rPr>
        <w:t>в разрезе поселений Улуг-Хемского кожууна</w:t>
      </w:r>
    </w:p>
    <w:p w:rsidR="00B23323" w:rsidRPr="00B23323" w:rsidRDefault="00B23323" w:rsidP="00B23323">
      <w:pPr>
        <w:suppressAutoHyphens/>
        <w:autoSpaceDN w:val="0"/>
        <w:spacing w:after="0" w:line="240" w:lineRule="auto"/>
        <w:jc w:val="right"/>
        <w:rPr>
          <w:rFonts w:ascii="Times New Roman" w:eastAsia="Calibri" w:hAnsi="Times New Roman" w:cs="Times New Roman"/>
          <w:i/>
          <w:kern w:val="3"/>
          <w:sz w:val="16"/>
          <w:szCs w:val="16"/>
        </w:rPr>
      </w:pPr>
      <w:r w:rsidRPr="00B23323">
        <w:rPr>
          <w:rFonts w:ascii="Times New Roman" w:eastAsia="Calibri" w:hAnsi="Times New Roman" w:cs="Times New Roman"/>
          <w:bCs/>
          <w:i/>
          <w:kern w:val="3"/>
          <w:sz w:val="16"/>
          <w:szCs w:val="16"/>
        </w:rPr>
        <w:t xml:space="preserve"> (в абс.числ.).:</w:t>
      </w:r>
    </w:p>
    <w:tbl>
      <w:tblPr>
        <w:tblW w:w="8763" w:type="dxa"/>
        <w:tblInd w:w="1592" w:type="dxa"/>
        <w:tblLayout w:type="fixed"/>
        <w:tblCellMar>
          <w:left w:w="10" w:type="dxa"/>
          <w:right w:w="10" w:type="dxa"/>
        </w:tblCellMar>
        <w:tblLook w:val="0000" w:firstRow="0" w:lastRow="0" w:firstColumn="0" w:lastColumn="0" w:noHBand="0" w:noVBand="0"/>
      </w:tblPr>
      <w:tblGrid>
        <w:gridCol w:w="657"/>
        <w:gridCol w:w="1856"/>
        <w:gridCol w:w="3273"/>
        <w:gridCol w:w="2977"/>
      </w:tblGrid>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 пп</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 xml:space="preserve">Населенные </w:t>
            </w:r>
          </w:p>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пункты</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vAlign w:val="center"/>
          </w:tcPr>
          <w:p w:rsidR="00B23323" w:rsidRPr="00B23323" w:rsidRDefault="00B23323" w:rsidP="00B23323">
            <w:pPr>
              <w:suppressAutoHyphens/>
              <w:autoSpaceDN w:val="0"/>
              <w:spacing w:after="0" w:line="240" w:lineRule="auto"/>
              <w:ind w:right="113"/>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 xml:space="preserve">Число умерших  </w:t>
            </w:r>
          </w:p>
          <w:p w:rsidR="00B23323" w:rsidRPr="00B23323" w:rsidRDefault="00B23323" w:rsidP="00B23323">
            <w:pPr>
              <w:suppressAutoHyphens/>
              <w:autoSpaceDN w:val="0"/>
              <w:spacing w:after="0" w:line="240" w:lineRule="auto"/>
              <w:ind w:right="113"/>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За 2015 г.</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vAlign w:val="center"/>
          </w:tcPr>
          <w:p w:rsidR="00B23323" w:rsidRPr="00B23323" w:rsidRDefault="00B23323" w:rsidP="00B23323">
            <w:pPr>
              <w:suppressAutoHyphens/>
              <w:autoSpaceDN w:val="0"/>
              <w:spacing w:after="0" w:line="240" w:lineRule="auto"/>
              <w:ind w:right="113"/>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 xml:space="preserve">Число умерших </w:t>
            </w:r>
          </w:p>
          <w:p w:rsidR="00B23323" w:rsidRPr="00B23323" w:rsidRDefault="00B23323" w:rsidP="00B23323">
            <w:pPr>
              <w:suppressAutoHyphens/>
              <w:autoSpaceDN w:val="0"/>
              <w:spacing w:after="0" w:line="240" w:lineRule="auto"/>
              <w:ind w:right="113"/>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 xml:space="preserve"> за 2016 г.</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Шагонар</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11</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10</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2</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Ийи-Тал</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3</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Хайыракан</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2</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2</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4</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Арыг-Бажи</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5</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Чодураа</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6</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Торгалыг</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7</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Арыскан</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8</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Арыг-Узуу</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9</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Иштии-Хем</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10</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Эйлиг-Хем</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79"/>
        </w:trPr>
        <w:tc>
          <w:tcPr>
            <w:tcW w:w="65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11</w:t>
            </w:r>
          </w:p>
        </w:tc>
        <w:tc>
          <w:tcPr>
            <w:tcW w:w="1856"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Эъжим</w:t>
            </w:r>
          </w:p>
        </w:tc>
        <w:tc>
          <w:tcPr>
            <w:tcW w:w="3273" w:type="dxa"/>
            <w:tcBorders>
              <w:top w:val="single" w:sz="4" w:space="0" w:color="000001"/>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c>
          <w:tcPr>
            <w:tcW w:w="2977"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w:t>
            </w:r>
          </w:p>
        </w:tc>
      </w:tr>
      <w:tr w:rsidR="00B23323" w:rsidRPr="00B23323" w:rsidTr="00187DF5">
        <w:trPr>
          <w:cantSplit/>
          <w:trHeight w:val="229"/>
        </w:trPr>
        <w:tc>
          <w:tcPr>
            <w:tcW w:w="657"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p>
        </w:tc>
        <w:tc>
          <w:tcPr>
            <w:tcW w:w="1856" w:type="dxa"/>
            <w:tcBorders>
              <w:top w:val="single" w:sz="4" w:space="0" w:color="000001"/>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 xml:space="preserve"> всего</w:t>
            </w:r>
          </w:p>
        </w:tc>
        <w:tc>
          <w:tcPr>
            <w:tcW w:w="3273" w:type="dxa"/>
            <w:tcBorders>
              <w:top w:val="single" w:sz="4" w:space="0" w:color="000001"/>
              <w:left w:val="single" w:sz="4" w:space="0" w:color="000001"/>
              <w:bottom w:val="single" w:sz="4" w:space="0" w:color="auto"/>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r w:rsidRPr="00B23323">
              <w:rPr>
                <w:rFonts w:ascii="Times New Roman" w:eastAsia="Calibri" w:hAnsi="Times New Roman" w:cs="Times New Roman"/>
                <w:b/>
                <w:bCs/>
                <w:kern w:val="3"/>
                <w:sz w:val="18"/>
                <w:szCs w:val="18"/>
              </w:rPr>
              <w:t>16</w:t>
            </w:r>
          </w:p>
        </w:tc>
        <w:tc>
          <w:tcPr>
            <w:tcW w:w="2977" w:type="dxa"/>
            <w:tcBorders>
              <w:top w:val="single" w:sz="4" w:space="0" w:color="000001"/>
              <w:left w:val="single" w:sz="4" w:space="0" w:color="000001"/>
              <w:bottom w:val="single" w:sz="4" w:space="0" w:color="auto"/>
              <w:right w:val="single" w:sz="4" w:space="0" w:color="00000A"/>
            </w:tcBorders>
            <w:tcMar>
              <w:top w:w="0" w:type="dxa"/>
              <w:left w:w="108" w:type="dxa"/>
              <w:bottom w:w="0" w:type="dxa"/>
              <w:right w:w="108" w:type="dxa"/>
            </w:tcMar>
          </w:tcPr>
          <w:p w:rsidR="00B23323" w:rsidRPr="00B23323" w:rsidRDefault="00B23323" w:rsidP="00B23323">
            <w:pPr>
              <w:tabs>
                <w:tab w:val="center" w:pos="1167"/>
                <w:tab w:val="right" w:pos="2335"/>
              </w:tabs>
              <w:suppressAutoHyphens/>
              <w:autoSpaceDN w:val="0"/>
              <w:spacing w:after="0" w:line="240" w:lineRule="auto"/>
              <w:jc w:val="center"/>
              <w:rPr>
                <w:rFonts w:ascii="Times New Roman" w:eastAsia="Calibri" w:hAnsi="Times New Roman" w:cs="Times New Roman"/>
                <w:b/>
                <w:bCs/>
                <w:kern w:val="3"/>
                <w:sz w:val="18"/>
                <w:szCs w:val="18"/>
              </w:rPr>
            </w:pPr>
            <w:r w:rsidRPr="00B23323">
              <w:rPr>
                <w:rFonts w:ascii="Times New Roman" w:eastAsia="Calibri" w:hAnsi="Times New Roman" w:cs="Times New Roman"/>
                <w:b/>
                <w:bCs/>
                <w:kern w:val="3"/>
                <w:sz w:val="18"/>
                <w:szCs w:val="18"/>
              </w:rPr>
              <w:t>13</w:t>
            </w:r>
          </w:p>
        </w:tc>
      </w:tr>
      <w:tr w:rsidR="00B23323" w:rsidRPr="00B23323" w:rsidTr="00187DF5">
        <w:trPr>
          <w:cantSplit/>
          <w:trHeight w:val="379"/>
        </w:trPr>
        <w:tc>
          <w:tcPr>
            <w:tcW w:w="657" w:type="dxa"/>
            <w:tcBorders>
              <w:top w:val="single" w:sz="4" w:space="0" w:color="auto"/>
              <w:left w:val="single" w:sz="4" w:space="0" w:color="000001"/>
              <w:bottom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p>
        </w:tc>
        <w:tc>
          <w:tcPr>
            <w:tcW w:w="1856"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На 100 т.н.</w:t>
            </w:r>
          </w:p>
        </w:tc>
        <w:tc>
          <w:tcPr>
            <w:tcW w:w="3273" w:type="dxa"/>
            <w:tcBorders>
              <w:top w:val="single" w:sz="4" w:space="0" w:color="auto"/>
              <w:left w:val="single" w:sz="4" w:space="0" w:color="000001"/>
              <w:bottom w:val="single" w:sz="4" w:space="0" w:color="auto"/>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r w:rsidRPr="00B23323">
              <w:rPr>
                <w:rFonts w:ascii="Times New Roman" w:eastAsia="Calibri" w:hAnsi="Times New Roman" w:cs="Times New Roman"/>
                <w:b/>
                <w:bCs/>
                <w:kern w:val="3"/>
                <w:sz w:val="18"/>
                <w:szCs w:val="18"/>
              </w:rPr>
              <w:t>84,6 на 100 т.н.</w:t>
            </w:r>
          </w:p>
        </w:tc>
        <w:tc>
          <w:tcPr>
            <w:tcW w:w="2977" w:type="dxa"/>
            <w:tcBorders>
              <w:top w:val="single" w:sz="4" w:space="0" w:color="auto"/>
              <w:left w:val="single" w:sz="4" w:space="0" w:color="000001"/>
              <w:bottom w:val="single" w:sz="4" w:space="0" w:color="auto"/>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r w:rsidRPr="00B23323">
              <w:rPr>
                <w:rFonts w:ascii="Times New Roman" w:eastAsia="Calibri" w:hAnsi="Times New Roman" w:cs="Times New Roman"/>
                <w:b/>
                <w:bCs/>
                <w:kern w:val="3"/>
                <w:sz w:val="18"/>
                <w:szCs w:val="18"/>
              </w:rPr>
              <w:t>68,6 на 100 т.н.</w:t>
            </w:r>
          </w:p>
        </w:tc>
      </w:tr>
      <w:tr w:rsidR="00B23323" w:rsidRPr="00B23323" w:rsidTr="00187DF5">
        <w:trPr>
          <w:cantSplit/>
          <w:trHeight w:val="379"/>
        </w:trPr>
        <w:tc>
          <w:tcPr>
            <w:tcW w:w="657"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p>
        </w:tc>
        <w:tc>
          <w:tcPr>
            <w:tcW w:w="1856" w:type="dxa"/>
            <w:tcBorders>
              <w:top w:val="single" w:sz="4" w:space="0" w:color="auto"/>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B23323" w:rsidRPr="00B23323" w:rsidRDefault="00B23323" w:rsidP="00B23323">
            <w:pPr>
              <w:suppressAutoHyphens/>
              <w:autoSpaceDN w:val="0"/>
              <w:spacing w:after="0" w:line="240" w:lineRule="auto"/>
              <w:jc w:val="both"/>
              <w:rPr>
                <w:rFonts w:ascii="Times New Roman" w:eastAsia="Calibri" w:hAnsi="Times New Roman" w:cs="Times New Roman"/>
                <w:kern w:val="3"/>
                <w:sz w:val="18"/>
                <w:szCs w:val="18"/>
              </w:rPr>
            </w:pPr>
            <w:r w:rsidRPr="00B23323">
              <w:rPr>
                <w:rFonts w:ascii="Times New Roman" w:eastAsia="Calibri" w:hAnsi="Times New Roman" w:cs="Times New Roman"/>
                <w:kern w:val="3"/>
                <w:sz w:val="18"/>
                <w:szCs w:val="18"/>
              </w:rPr>
              <w:t>РТ</w:t>
            </w:r>
          </w:p>
        </w:tc>
        <w:tc>
          <w:tcPr>
            <w:tcW w:w="3273" w:type="dxa"/>
            <w:tcBorders>
              <w:top w:val="single" w:sz="4" w:space="0" w:color="auto"/>
              <w:left w:val="single" w:sz="4" w:space="0" w:color="000001"/>
              <w:bottom w:val="single" w:sz="4" w:space="0" w:color="000001"/>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r w:rsidRPr="00B23323">
              <w:rPr>
                <w:rFonts w:ascii="Times New Roman" w:eastAsia="Calibri" w:hAnsi="Times New Roman" w:cs="Times New Roman"/>
                <w:b/>
                <w:bCs/>
                <w:kern w:val="3"/>
                <w:sz w:val="18"/>
                <w:szCs w:val="18"/>
              </w:rPr>
              <w:t>45,4</w:t>
            </w:r>
          </w:p>
        </w:tc>
        <w:tc>
          <w:tcPr>
            <w:tcW w:w="2977" w:type="dxa"/>
            <w:tcBorders>
              <w:top w:val="single" w:sz="4" w:space="0" w:color="auto"/>
              <w:left w:val="single" w:sz="4" w:space="0" w:color="000001"/>
              <w:bottom w:val="single" w:sz="4" w:space="0" w:color="000001"/>
              <w:right w:val="single" w:sz="4" w:space="0" w:color="00000A"/>
            </w:tcBorders>
            <w:tcMar>
              <w:top w:w="0" w:type="dxa"/>
              <w:left w:w="108" w:type="dxa"/>
              <w:bottom w:w="0" w:type="dxa"/>
              <w:right w:w="108" w:type="dxa"/>
            </w:tcMar>
          </w:tcPr>
          <w:p w:rsidR="00B23323" w:rsidRPr="00B23323" w:rsidRDefault="00B23323" w:rsidP="00B23323">
            <w:pPr>
              <w:suppressAutoHyphens/>
              <w:autoSpaceDN w:val="0"/>
              <w:spacing w:after="0" w:line="240" w:lineRule="auto"/>
              <w:jc w:val="center"/>
              <w:rPr>
                <w:rFonts w:ascii="Times New Roman" w:eastAsia="Calibri" w:hAnsi="Times New Roman" w:cs="Times New Roman"/>
                <w:b/>
                <w:bCs/>
                <w:kern w:val="3"/>
                <w:sz w:val="18"/>
                <w:szCs w:val="18"/>
              </w:rPr>
            </w:pPr>
            <w:r w:rsidRPr="00B23323">
              <w:rPr>
                <w:rFonts w:ascii="Times New Roman" w:eastAsia="Calibri" w:hAnsi="Times New Roman" w:cs="Times New Roman"/>
                <w:b/>
                <w:bCs/>
                <w:kern w:val="3"/>
                <w:sz w:val="18"/>
                <w:szCs w:val="18"/>
              </w:rPr>
              <w:t>Н.д.</w:t>
            </w:r>
          </w:p>
        </w:tc>
      </w:tr>
    </w:tbl>
    <w:p w:rsidR="00B23323" w:rsidRPr="00B23323" w:rsidRDefault="00B23323" w:rsidP="00B23323">
      <w:pPr>
        <w:suppressAutoHyphens/>
        <w:autoSpaceDN w:val="0"/>
        <w:spacing w:after="0" w:line="240" w:lineRule="auto"/>
        <w:rPr>
          <w:rFonts w:ascii="Times New Roman" w:eastAsia="Calibri" w:hAnsi="Times New Roman" w:cs="Times New Roman"/>
          <w:b/>
          <w:bCs/>
          <w:kern w:val="3"/>
          <w:sz w:val="18"/>
          <w:szCs w:val="18"/>
        </w:rPr>
      </w:pPr>
    </w:p>
    <w:p w:rsidR="00B23323" w:rsidRPr="00B23323" w:rsidRDefault="00B23323" w:rsidP="00B23323">
      <w:pPr>
        <w:spacing w:after="0" w:line="240" w:lineRule="auto"/>
        <w:ind w:firstLine="502"/>
        <w:jc w:val="both"/>
        <w:rPr>
          <w:rFonts w:ascii="Times New Roman" w:hAnsi="Times New Roman" w:cs="Times New Roman"/>
        </w:rPr>
      </w:pPr>
      <w:r w:rsidRPr="00B23323">
        <w:rPr>
          <w:rFonts w:ascii="Times New Roman" w:hAnsi="Times New Roman" w:cs="Times New Roman"/>
        </w:rPr>
        <w:t xml:space="preserve">В сфере </w:t>
      </w:r>
      <w:r w:rsidRPr="00B23323">
        <w:rPr>
          <w:rFonts w:ascii="Times New Roman" w:hAnsi="Times New Roman" w:cs="Times New Roman"/>
          <w:b/>
          <w:bCs/>
        </w:rPr>
        <w:t xml:space="preserve">здравоохранения </w:t>
      </w:r>
      <w:r w:rsidRPr="00B23323">
        <w:rPr>
          <w:rFonts w:ascii="Times New Roman" w:hAnsi="Times New Roman" w:cs="Times New Roman"/>
        </w:rPr>
        <w:t>имеются устойчивые положительные результаты</w:t>
      </w:r>
      <w:r w:rsidRPr="00B23323">
        <w:rPr>
          <w:rFonts w:ascii="Times New Roman" w:hAnsi="Times New Roman" w:cs="Times New Roman"/>
          <w:b/>
          <w:bCs/>
        </w:rPr>
        <w:t xml:space="preserve">, </w:t>
      </w:r>
      <w:r w:rsidRPr="00B23323">
        <w:rPr>
          <w:rFonts w:ascii="Times New Roman" w:hAnsi="Times New Roman" w:cs="Times New Roman"/>
        </w:rPr>
        <w:t xml:space="preserve">достижение которых стало возможным за счет улучшения материально-технической базы ГБУЗ РТ «Межмуниципальный Медицинский Центр Улуг-Хемский», привлечения  к работе в учреждении  молодых специалистов и  повышения качества предоставляемых медицинских услуг,   усиления взаимодействия  в профилактике заболеваемости населения с  субъектами профилактики кожууна.     В отчетном  году приняты на работу 3 молодых специалиста. С начала года для улучшения своевременного выявления онкопатологии разгружен смотровой кабинет открытием кабинета медицинских осмотров. В Волгограде обучается врач-хирург на специализацию по эндоскопии для раннего выявления патологий и оказания первичной медико-санитарной помощи ЖКТ.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b/>
          <w:bCs/>
          <w:u w:val="single"/>
        </w:rPr>
        <w:t>Культура.</w:t>
      </w:r>
      <w:r w:rsidRPr="00B23323">
        <w:rPr>
          <w:rFonts w:ascii="Times New Roman" w:hAnsi="Times New Roman" w:cs="Times New Roman"/>
        </w:rPr>
        <w:t xml:space="preserve">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В Улуг-Хемском кожууне функционирует 27 учреждений культуры и искусства, в том числе 14 учреждений Централизованной библиотечной системы (10 сельских филиалов библиотек, 1 городской филиал, 2 районные библиотеки, 1 Отдел комплектования и обработки библиотечного фонда Улуг-Хемского района); 10 учреждений культуры и досуга (в том числе 9 сельских Домов культуры,1 Районный Центр культуры и досуга); 2 Детских школы искусства; Управление культуры.</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Численность работников, занятых в сфере культуры Улуг-Хемского кожууна, составляет 156 (АППГ-152) человек,  из них  в  культурно - досуговых учреждениях – 31 (АППГ-31) человек, работников библиотечной сети 26 (АППГ-26),  в Детских школах искусств – 30 (АППГ-30), прочих  работников– 69 (АППГ-65).</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В целях реализации  постановления Правительства Республики Тыва от 06.02.2013г № 597 «О мерах по поэтапному повышению заработной платы работников государственных учреждений культуры Республики Тыва», среднемесячная заработная плата работников культуры на сегодняшний </w:t>
      </w:r>
      <w:r w:rsidRPr="00B23323">
        <w:rPr>
          <w:rFonts w:ascii="Times New Roman" w:hAnsi="Times New Roman" w:cs="Times New Roman"/>
        </w:rPr>
        <w:lastRenderedPageBreak/>
        <w:t>день составляет 19071 руб., или 100 процентов от планируемого показателя (АППГ-15299,8 руб. или 87% от планируемого показателя).</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Финансирование мероприятий, направленных на поднятие культурного роста населения за 2016 год составило 1895 тыс. рублей (в 2015 году  1496 тыс. рублей), в том числе из средств муниципального бюджета 1290  тыс. рублей (105 процентов к уровню 2015 года),  из внебюджетных источников 605 тыс. рублей (112 процентов к уровню 2015 года). Рост  по сравнению с 2015 годом  составляет  126 процентов.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План платных услуг  1694 тыс. рублей, оказываемых населению клубными, библиотечными учреждениями и учреждениями дополнительного образования, фактически на 01.01.2017г. исполнен на 100 процентов  или  1694 тыс. рублей.</w:t>
      </w:r>
    </w:p>
    <w:p w:rsidR="00B23323" w:rsidRPr="00B23323" w:rsidRDefault="00B23323" w:rsidP="00B23323">
      <w:pPr>
        <w:pStyle w:val="ad"/>
        <w:jc w:val="both"/>
        <w:rPr>
          <w:rFonts w:ascii="Times New Roman" w:hAnsi="Times New Roman"/>
          <w:b/>
          <w:i/>
          <w:sz w:val="24"/>
          <w:szCs w:val="24"/>
        </w:rPr>
      </w:pPr>
      <w:r w:rsidRPr="00B23323">
        <w:rPr>
          <w:rFonts w:ascii="Times New Roman" w:hAnsi="Times New Roman"/>
          <w:sz w:val="24"/>
          <w:szCs w:val="24"/>
        </w:rPr>
        <w:tab/>
      </w:r>
      <w:r w:rsidRPr="00B23323">
        <w:rPr>
          <w:rFonts w:ascii="Times New Roman" w:hAnsi="Times New Roman"/>
          <w:b/>
          <w:i/>
          <w:sz w:val="24"/>
          <w:szCs w:val="24"/>
        </w:rPr>
        <w:t xml:space="preserve">За отчетный период 2016 года было проведено </w:t>
      </w:r>
      <w:r w:rsidRPr="00B23323">
        <w:rPr>
          <w:rFonts w:ascii="Times New Roman" w:hAnsi="Times New Roman"/>
          <w:b/>
          <w:i/>
          <w:color w:val="FF0000"/>
          <w:sz w:val="24"/>
          <w:szCs w:val="24"/>
        </w:rPr>
        <w:t xml:space="preserve"> </w:t>
      </w:r>
      <w:r w:rsidRPr="00B23323">
        <w:rPr>
          <w:rFonts w:ascii="Times New Roman" w:hAnsi="Times New Roman"/>
          <w:b/>
          <w:i/>
          <w:sz w:val="24"/>
          <w:szCs w:val="24"/>
        </w:rPr>
        <w:t>по кожууну 1668(АППГ-1639)</w:t>
      </w:r>
      <w:r w:rsidRPr="00B23323">
        <w:rPr>
          <w:rFonts w:ascii="Times New Roman" w:hAnsi="Times New Roman"/>
          <w:b/>
          <w:i/>
          <w:color w:val="FF0000"/>
          <w:sz w:val="24"/>
          <w:szCs w:val="24"/>
        </w:rPr>
        <w:t xml:space="preserve"> </w:t>
      </w:r>
      <w:r w:rsidRPr="00B23323">
        <w:rPr>
          <w:rFonts w:ascii="Times New Roman" w:hAnsi="Times New Roman"/>
          <w:b/>
          <w:i/>
          <w:sz w:val="24"/>
          <w:szCs w:val="24"/>
        </w:rPr>
        <w:t>культурно-массовых мероприятий. На проведенные мероприятия охваченных посетителей 124665</w:t>
      </w:r>
      <w:r w:rsidRPr="00B23323">
        <w:rPr>
          <w:rFonts w:ascii="Times New Roman" w:hAnsi="Times New Roman"/>
          <w:b/>
          <w:i/>
          <w:color w:val="FF0000"/>
          <w:sz w:val="24"/>
          <w:szCs w:val="24"/>
        </w:rPr>
        <w:t xml:space="preserve">  </w:t>
      </w:r>
      <w:r w:rsidRPr="00B23323">
        <w:rPr>
          <w:rFonts w:ascii="Times New Roman" w:hAnsi="Times New Roman"/>
          <w:b/>
          <w:i/>
          <w:sz w:val="24"/>
          <w:szCs w:val="24"/>
        </w:rPr>
        <w:t>зрителей, в проведенных мероприятиях охваченных участников составляет  51652 человек. Из них для детей до 14 лет 626, , для молодежи от 15 до 24 лет  - 788 мероприятий. Число культурно - досуговых мероприятий составляет 1389, из них для детей до 14 лет 454, для молодежи от 15 до 24 лет  - 513 мероприятий, информационно- просветительских мероприятий 293, число танцевальных вечеров, дискотек 677 мероприятий.</w:t>
      </w:r>
    </w:p>
    <w:p w:rsidR="00B23323" w:rsidRPr="00B23323" w:rsidRDefault="00B23323" w:rsidP="00B23323">
      <w:pPr>
        <w:pStyle w:val="ad"/>
        <w:jc w:val="both"/>
        <w:rPr>
          <w:rFonts w:ascii="Times New Roman" w:hAnsi="Times New Roman"/>
          <w:b/>
          <w:i/>
          <w:sz w:val="24"/>
          <w:szCs w:val="24"/>
        </w:rPr>
      </w:pPr>
      <w:r w:rsidRPr="00B23323">
        <w:rPr>
          <w:rFonts w:ascii="Times New Roman" w:hAnsi="Times New Roman"/>
          <w:b/>
          <w:i/>
          <w:sz w:val="24"/>
          <w:szCs w:val="24"/>
        </w:rPr>
        <w:tab/>
        <w:t>На платной основе</w:t>
      </w:r>
      <w:r w:rsidRPr="00B23323">
        <w:rPr>
          <w:rFonts w:ascii="Times New Roman" w:hAnsi="Times New Roman"/>
          <w:b/>
          <w:i/>
          <w:sz w:val="24"/>
          <w:szCs w:val="24"/>
        </w:rPr>
        <w:tab/>
        <w:t>по кожууну 1310</w:t>
      </w:r>
      <w:r w:rsidRPr="00B23323">
        <w:rPr>
          <w:rFonts w:ascii="Times New Roman" w:hAnsi="Times New Roman"/>
          <w:b/>
          <w:i/>
          <w:color w:val="FF0000"/>
          <w:sz w:val="24"/>
          <w:szCs w:val="24"/>
        </w:rPr>
        <w:t xml:space="preserve">  </w:t>
      </w:r>
      <w:r w:rsidRPr="00B23323">
        <w:rPr>
          <w:rFonts w:ascii="Times New Roman" w:hAnsi="Times New Roman"/>
          <w:b/>
          <w:i/>
          <w:sz w:val="24"/>
          <w:szCs w:val="24"/>
        </w:rPr>
        <w:t>культурно-массовых мероприятий. На проведенные мероприятия охваченных посетителей 91036</w:t>
      </w:r>
      <w:r w:rsidRPr="00B23323">
        <w:rPr>
          <w:rFonts w:ascii="Times New Roman" w:hAnsi="Times New Roman"/>
          <w:b/>
          <w:i/>
          <w:color w:val="FF0000"/>
          <w:sz w:val="24"/>
          <w:szCs w:val="24"/>
        </w:rPr>
        <w:t xml:space="preserve">  </w:t>
      </w:r>
      <w:r w:rsidRPr="00B23323">
        <w:rPr>
          <w:rFonts w:ascii="Times New Roman" w:hAnsi="Times New Roman"/>
          <w:b/>
          <w:i/>
          <w:sz w:val="24"/>
          <w:szCs w:val="24"/>
        </w:rPr>
        <w:t>зрителей. Из них для детей до 14 лет 447, для молодежи от 15 до 24 лет  - 460 мероприятий. Число культурно - досуговых мероприятий составляет 1262, из них для детей до 14 лет 382, для молодежи от 15 до 24 лет  - 346 мероприятий, информационно- просветительских мероприятий 48, число танцевальных вечеров, дискотек 567 мероприятий.</w:t>
      </w:r>
    </w:p>
    <w:p w:rsidR="00B23323" w:rsidRPr="00B23323" w:rsidRDefault="00B23323" w:rsidP="00B23323">
      <w:pPr>
        <w:pStyle w:val="ad"/>
        <w:jc w:val="both"/>
        <w:rPr>
          <w:rFonts w:ascii="Times New Roman" w:hAnsi="Times New Roman"/>
          <w:b/>
          <w:i/>
          <w:sz w:val="24"/>
          <w:szCs w:val="24"/>
        </w:rPr>
      </w:pPr>
      <w:r w:rsidRPr="00B23323">
        <w:rPr>
          <w:rFonts w:ascii="Times New Roman" w:hAnsi="Times New Roman"/>
          <w:b/>
          <w:i/>
          <w:sz w:val="24"/>
          <w:szCs w:val="24"/>
        </w:rPr>
        <w:tab/>
        <w:t>Проведенные мероприятия,  к объявленному  Году Гостеприимства 296 мероприятий, К году кино – 164 мероприятий, по поддержке молодых дарований – 166, по 95-летию   ТНР – 77, по развитию туристической привлекательности составляет  109 мероприятий.</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За  2016 год  насыщены  культурно-массовыми мероприятиями в связи с проведением различных мероприятий и объявлением в России  Года Кино и в Республике Тыва Года гостеприимства, а также проведением в кожууне праздника животноводов «Наадым 2016», «Чайлаг байырлалы», различных конкурсов по разным направлениям.</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 xml:space="preserve">    </w:t>
      </w:r>
      <w:r w:rsidRPr="00B23323">
        <w:rPr>
          <w:rFonts w:ascii="Times New Roman" w:hAnsi="Times New Roman"/>
          <w:sz w:val="24"/>
          <w:szCs w:val="24"/>
        </w:rPr>
        <w:tab/>
        <w:t>Наиболее масштабными в 2016 году были следующие культурно-массовые мероприятия:</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Торжественная церемония «Закрытия года литературы в России и народных традиций в Республике Тыва» и «Открытия года кино в России и гостеприимства в Республике Тыва»;</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Национальный праздник Шагаа 2016 «Шаг чаагай, Шагаа чаагай»;</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Праздничный концерт «Аваларга - адалардан»;</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кожуунный фестиваль народного творчества в рамках всероссийского фестиваля «Салют Победы»;</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Кожуунный фестиваль народного творчества «Тыва-бистин оргээвис»</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кожуунный конкурс «Искорки Улуг-Хема» для детей дошкольного возраста;</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марафон, посвященный выпуску книги-каталога Донгак Окаанчыка;</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открытое Первенство Улуг-Хемского кожууна по национальной борьбе "Хуреш" среди мальчиков и юношей 1998-1999, 2000-2001, 2002-2003, 2004-2005, 2006 - 2007, 2008-2009, 2010- 2011 гг. рождения и абсолютное первенство до 18 лет</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благотворительный концерт 2-х кратных обладателей «Гран-При» республиканского фестиваля народного творчества «Тыва бистин оргээвис»</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Республиканское соревнование «Тыва эр кижинин уш оюну» (скачки, национальная борьба, стрельба из лука);</w:t>
      </w:r>
    </w:p>
    <w:p w:rsidR="00B23323" w:rsidRPr="00B23323" w:rsidRDefault="00B23323" w:rsidP="00B23323">
      <w:pPr>
        <w:pStyle w:val="ad"/>
        <w:jc w:val="both"/>
        <w:rPr>
          <w:rFonts w:ascii="Times New Roman" w:hAnsi="Times New Roman"/>
          <w:sz w:val="24"/>
          <w:szCs w:val="24"/>
        </w:rPr>
      </w:pPr>
      <w:r w:rsidRPr="00B23323">
        <w:rPr>
          <w:rFonts w:ascii="Times New Roman" w:hAnsi="Times New Roman"/>
          <w:sz w:val="24"/>
          <w:szCs w:val="24"/>
        </w:rPr>
        <w:tab/>
        <w:t>- Освящение г.Буура.</w:t>
      </w:r>
    </w:p>
    <w:p w:rsidR="00B23323" w:rsidRPr="00B23323" w:rsidRDefault="00B23323" w:rsidP="00B23323">
      <w:pPr>
        <w:pStyle w:val="ad"/>
        <w:ind w:firstLine="709"/>
        <w:jc w:val="both"/>
        <w:rPr>
          <w:rFonts w:ascii="Times New Roman" w:hAnsi="Times New Roman"/>
          <w:sz w:val="24"/>
          <w:szCs w:val="24"/>
        </w:rPr>
      </w:pPr>
      <w:r w:rsidRPr="00B23323">
        <w:rPr>
          <w:rFonts w:ascii="Times New Roman" w:hAnsi="Times New Roman"/>
          <w:sz w:val="24"/>
          <w:szCs w:val="24"/>
        </w:rPr>
        <w:t xml:space="preserve">Основное  внимание  уделяется свободному времени каждого человека  посредством  вовлечения  в культурно-массовые мероприятия, достижением массовой активности в  жизни  </w:t>
      </w:r>
      <w:r w:rsidRPr="00B23323">
        <w:rPr>
          <w:rFonts w:ascii="Times New Roman" w:hAnsi="Times New Roman"/>
          <w:sz w:val="24"/>
          <w:szCs w:val="24"/>
        </w:rPr>
        <w:lastRenderedPageBreak/>
        <w:t xml:space="preserve">общества.  Для реализации этой задачи в Улуг-Хемском кожууне создаются  новые  </w:t>
      </w:r>
      <w:r w:rsidRPr="00B23323">
        <w:rPr>
          <w:rFonts w:ascii="Times New Roman" w:hAnsi="Times New Roman"/>
          <w:b/>
          <w:i/>
          <w:sz w:val="24"/>
          <w:szCs w:val="24"/>
        </w:rPr>
        <w:t>клубные формирования</w:t>
      </w:r>
      <w:r w:rsidRPr="00B23323">
        <w:rPr>
          <w:rFonts w:ascii="Times New Roman" w:hAnsi="Times New Roman"/>
          <w:sz w:val="24"/>
          <w:szCs w:val="24"/>
        </w:rPr>
        <w:t xml:space="preserve">, их на территории зарегистрировано 171 (АППГ-169), рост на 1,2 процента.  Для детей до 14 лет -87 клубных формирований, для молодежи от 15 до 24 лет – 77, для категории населения старшего возраста-7 клубных формирований.  Число любительских объединений составляет 66 единиц, в них участников – 2545 (АППГ-1038) участников. </w:t>
      </w:r>
    </w:p>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rPr>
        <w:t xml:space="preserve">В 2016 году народный самодеятельный коллектив песни и танца «Улуг-Хем» из г.Шагонар стали </w:t>
      </w:r>
      <w:r w:rsidRPr="00B23323">
        <w:rPr>
          <w:rFonts w:ascii="Times New Roman" w:hAnsi="Times New Roman" w:cs="Times New Roman"/>
          <w:lang w:val="en-US"/>
        </w:rPr>
        <w:t>I</w:t>
      </w:r>
      <w:r w:rsidRPr="00B23323">
        <w:rPr>
          <w:rFonts w:ascii="Times New Roman" w:hAnsi="Times New Roman" w:cs="Times New Roman"/>
        </w:rPr>
        <w:t xml:space="preserve"> лауреатом Сибирского региона, а также победил на конкурсе Всероссийского хорового фестиваля народных хоров  в г.Москва и получил диплом </w:t>
      </w:r>
      <w:r w:rsidRPr="00B23323">
        <w:rPr>
          <w:rFonts w:ascii="Times New Roman" w:hAnsi="Times New Roman" w:cs="Times New Roman"/>
          <w:lang w:val="en-US"/>
        </w:rPr>
        <w:t>I</w:t>
      </w:r>
      <w:r w:rsidRPr="00B23323">
        <w:rPr>
          <w:rFonts w:ascii="Times New Roman" w:hAnsi="Times New Roman" w:cs="Times New Roman"/>
        </w:rPr>
        <w:t xml:space="preserve"> степени. </w:t>
      </w:r>
    </w:p>
    <w:p w:rsidR="00B23323" w:rsidRPr="00B23323" w:rsidRDefault="00B23323" w:rsidP="00B23323">
      <w:pPr>
        <w:spacing w:after="0" w:line="240" w:lineRule="auto"/>
        <w:ind w:firstLine="567"/>
        <w:contextualSpacing/>
        <w:jc w:val="both"/>
        <w:rPr>
          <w:rFonts w:ascii="Times New Roman" w:hAnsi="Times New Roman" w:cs="Times New Roman"/>
          <w:b/>
          <w:i/>
        </w:rPr>
      </w:pPr>
      <w:r w:rsidRPr="00B23323">
        <w:rPr>
          <w:rFonts w:ascii="Times New Roman" w:hAnsi="Times New Roman" w:cs="Times New Roman"/>
          <w:b/>
          <w:i/>
        </w:rPr>
        <w:t xml:space="preserve">В кожууне функционируют 13 библиотек Муниципального бюджетного учреждения культуры «Улуг-Хемская Централизованная библиотечная система: 9 сельских библиотек - филиалов, городская библиотека- филиал №1 г. Шагонар, центральная районная библиотека имени К-Э. Кудажы, два детских библиотек: центральная районная детская библиотека и Хайыраканская детская библиотека-филиал. </w:t>
      </w:r>
    </w:p>
    <w:p w:rsidR="00B23323" w:rsidRPr="00B23323" w:rsidRDefault="00B23323" w:rsidP="00B23323">
      <w:pPr>
        <w:spacing w:after="0" w:line="240" w:lineRule="auto"/>
        <w:ind w:firstLine="567"/>
        <w:contextualSpacing/>
        <w:jc w:val="both"/>
        <w:rPr>
          <w:rFonts w:ascii="Times New Roman" w:hAnsi="Times New Roman" w:cs="Times New Roman"/>
        </w:rPr>
      </w:pPr>
      <w:r w:rsidRPr="00B23323">
        <w:rPr>
          <w:rFonts w:ascii="Times New Roman" w:hAnsi="Times New Roman" w:cs="Times New Roman"/>
        </w:rPr>
        <w:t>Анализ выполнения плановых показателей за 2016 г. показал, что в целом по ЦБС план выполнен по всем основным показателям. К чтению привлечено 8917 читателей, что составило 105 процентов к плановому назначению; выдано 196163 экз. книг или 106 процентов от утвержденного плана, посещаемость составила 83198 человек, что на 7 процентов выше показателя прошлого года.</w:t>
      </w:r>
    </w:p>
    <w:p w:rsidR="00B23323" w:rsidRPr="00B23323" w:rsidRDefault="00B23323" w:rsidP="00B23323">
      <w:pPr>
        <w:spacing w:after="0" w:line="240" w:lineRule="auto"/>
        <w:ind w:firstLine="567"/>
        <w:contextualSpacing/>
        <w:jc w:val="both"/>
        <w:rPr>
          <w:rFonts w:ascii="Times New Roman" w:hAnsi="Times New Roman" w:cs="Times New Roman"/>
        </w:rPr>
      </w:pPr>
      <w:r w:rsidRPr="00B23323">
        <w:rPr>
          <w:rFonts w:ascii="Times New Roman" w:hAnsi="Times New Roman" w:cs="Times New Roman"/>
        </w:rPr>
        <w:t xml:space="preserve">Источники комплектования: за 2016 год в Улуг-Хемскую ЦБС поступило 1975 экз. книг, на общую сумму 275,7 тыс.рублей. В 2016 году была оформлена подписка на 179 наименований газет и журналов на сумму 160,0 рублей. Выполнение платных услуг по Улуг-Хемской ЦБС составило 94,0тыс. рублей при плане 84,0 тыс.рублей или 111,9 процентов к уровню планового годового назначения. Всего за 2016 год библиотеками Улуг-Хемской ЦБС проведено 1706 массовых мероприятий, привлечено 26839 посетителей. </w:t>
      </w:r>
    </w:p>
    <w:p w:rsidR="00B23323" w:rsidRPr="00B23323" w:rsidRDefault="00B23323" w:rsidP="00B23323">
      <w:pPr>
        <w:spacing w:after="0" w:line="240" w:lineRule="auto"/>
        <w:ind w:firstLine="540"/>
        <w:jc w:val="both"/>
        <w:rPr>
          <w:rFonts w:ascii="Times New Roman" w:hAnsi="Times New Roman" w:cs="Times New Roman"/>
          <w:b/>
          <w:bCs/>
        </w:rPr>
      </w:pPr>
    </w:p>
    <w:p w:rsidR="00B23323" w:rsidRPr="00B23323" w:rsidRDefault="00B23323" w:rsidP="00B23323">
      <w:pPr>
        <w:spacing w:after="0" w:line="240" w:lineRule="auto"/>
        <w:ind w:firstLine="540"/>
        <w:jc w:val="both"/>
        <w:rPr>
          <w:rFonts w:ascii="Times New Roman" w:hAnsi="Times New Roman" w:cs="Times New Roman"/>
          <w:b/>
          <w:i/>
        </w:rPr>
      </w:pPr>
      <w:r w:rsidRPr="00B23323">
        <w:rPr>
          <w:rFonts w:ascii="Times New Roman" w:hAnsi="Times New Roman" w:cs="Times New Roman"/>
          <w:b/>
          <w:bCs/>
        </w:rPr>
        <w:t xml:space="preserve">Спорт. </w:t>
      </w:r>
      <w:r w:rsidRPr="00B23323">
        <w:rPr>
          <w:rFonts w:ascii="Times New Roman" w:hAnsi="Times New Roman" w:cs="Times New Roman"/>
        </w:rPr>
        <w:t xml:space="preserve">Высоких спортивных результатов в текущем году добились наши спортсмены Наадым 2016 Конный спорт:1 место Санчай Белек Арыг-Узуу, 2 место КыргысАйдысЭйлиг-Хем, 5 место Дары-Сюрюн Аким Иштии-Хем, выступавшие на </w:t>
      </w:r>
      <w:r w:rsidRPr="00B23323">
        <w:rPr>
          <w:rFonts w:ascii="Times New Roman" w:hAnsi="Times New Roman" w:cs="Times New Roman"/>
          <w:b/>
          <w:i/>
        </w:rPr>
        <w:t>Европейском уровне чемпионы Европы по борьбе сумо в Польше среди молодежи Шойдун Субудай  85кг, Кыргыс Экер 75кг.</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color w:val="000000"/>
        </w:rPr>
        <w:t xml:space="preserve">В </w:t>
      </w:r>
      <w:r w:rsidRPr="00B23323">
        <w:rPr>
          <w:rFonts w:ascii="Times New Roman" w:hAnsi="Times New Roman" w:cs="Times New Roman"/>
        </w:rPr>
        <w:t xml:space="preserve">2016 году в Улуг-Хемском кожууне число систематически занимающихся спортом </w:t>
      </w:r>
      <w:r w:rsidRPr="00B23323">
        <w:rPr>
          <w:rFonts w:ascii="Times New Roman" w:hAnsi="Times New Roman" w:cs="Times New Roman"/>
          <w:b/>
        </w:rPr>
        <w:t xml:space="preserve">5289 </w:t>
      </w:r>
      <w:r w:rsidRPr="00B23323">
        <w:rPr>
          <w:rFonts w:ascii="Times New Roman" w:hAnsi="Times New Roman" w:cs="Times New Roman"/>
        </w:rPr>
        <w:t>(АППГ-3526)</w:t>
      </w:r>
      <w:r w:rsidRPr="00B23323">
        <w:rPr>
          <w:rFonts w:ascii="Times New Roman" w:hAnsi="Times New Roman" w:cs="Times New Roman"/>
          <w:b/>
        </w:rPr>
        <w:t xml:space="preserve"> </w:t>
      </w:r>
      <w:r w:rsidRPr="00B23323">
        <w:rPr>
          <w:rFonts w:ascii="Times New Roman" w:hAnsi="Times New Roman" w:cs="Times New Roman"/>
        </w:rPr>
        <w:t xml:space="preserve">человек, что в 1,5 раза выше уровня показателя прошлого года. Увеличение показателя стало возможным за счет включения в категорию населения школьной возрастной группы. Проведено 216 спортивно-массовых мероприятий </w:t>
      </w:r>
      <w:r w:rsidRPr="00B23323">
        <w:rPr>
          <w:rFonts w:ascii="Times New Roman" w:hAnsi="Times New Roman" w:cs="Times New Roman"/>
          <w:color w:val="000000"/>
        </w:rPr>
        <w:t>различных уровней из них 110 мероприятий посвященные ко дню ЗОЖ</w:t>
      </w:r>
      <w:r w:rsidRPr="00B23323">
        <w:rPr>
          <w:rFonts w:ascii="Times New Roman" w:hAnsi="Times New Roman" w:cs="Times New Roman"/>
        </w:rPr>
        <w:t>. На их проведение привлечено всего 1 959,9 тыс. рублей, в том числе   из средств муниципального бюджета – 1 659,9 тыс.рублей, из средств местных бюджетов поселений и внебюджетных источников – 300,0 тыс.рублей. Привлечено 18 569 человек, в т.ч. несовершеннолетних 6 840 человек</w:t>
      </w:r>
    </w:p>
    <w:p w:rsidR="00B23323" w:rsidRPr="00B23323" w:rsidRDefault="00B23323" w:rsidP="00B23323">
      <w:pPr>
        <w:tabs>
          <w:tab w:val="left" w:pos="1080"/>
        </w:tabs>
        <w:spacing w:after="0" w:line="240" w:lineRule="auto"/>
        <w:ind w:firstLine="567"/>
        <w:jc w:val="both"/>
        <w:rPr>
          <w:rFonts w:ascii="Times New Roman" w:hAnsi="Times New Roman" w:cs="Times New Roman"/>
        </w:rPr>
      </w:pPr>
      <w:r w:rsidRPr="00B23323">
        <w:rPr>
          <w:rFonts w:ascii="Times New Roman" w:hAnsi="Times New Roman" w:cs="Times New Roman"/>
        </w:rPr>
        <w:t>Достигнутые звания спортсменов кожууна в 2016 году: кикбоксинг – 1 КМС (Ховалыг Уран-Херел), вольная борьба – 3 КМС Чемпионы и призеры СФО (1м. СонамАйдаш, 3м. ОоржакНайыр, 3м. НатпитНаир).</w:t>
      </w:r>
    </w:p>
    <w:p w:rsidR="00B23323" w:rsidRPr="00B23323" w:rsidRDefault="00B23323" w:rsidP="00B23323">
      <w:pPr>
        <w:spacing w:after="0" w:line="240" w:lineRule="auto"/>
        <w:ind w:firstLine="567"/>
        <w:rPr>
          <w:rFonts w:ascii="Times New Roman" w:hAnsi="Times New Roman" w:cs="Times New Roman"/>
        </w:rPr>
      </w:pPr>
      <w:r w:rsidRPr="00B23323">
        <w:rPr>
          <w:rFonts w:ascii="Times New Roman" w:hAnsi="Times New Roman" w:cs="Times New Roman"/>
        </w:rPr>
        <w:t xml:space="preserve">Присвоены 2016 году кожуунные звания по национальной борьбе Чаанмоге  Улуг-Хемского кожууна – 9, Арзыланмоге – 9, Начынмоге – 16. </w:t>
      </w:r>
    </w:p>
    <w:p w:rsidR="00B23323" w:rsidRPr="00B23323" w:rsidRDefault="00B23323" w:rsidP="00B23323">
      <w:pPr>
        <w:tabs>
          <w:tab w:val="left" w:pos="1080"/>
        </w:tabs>
        <w:spacing w:after="0" w:line="240" w:lineRule="auto"/>
        <w:ind w:firstLine="567"/>
        <w:jc w:val="both"/>
        <w:rPr>
          <w:rFonts w:ascii="Times New Roman" w:hAnsi="Times New Roman" w:cs="Times New Roman"/>
        </w:rPr>
      </w:pPr>
      <w:r w:rsidRPr="00B23323">
        <w:rPr>
          <w:rFonts w:ascii="Times New Roman" w:hAnsi="Times New Roman" w:cs="Times New Roman"/>
        </w:rPr>
        <w:t>Конный спорт: Алдын Эзир, Санчы Сергей, Санчай Белек, Монгун Эзир, Сендан Начын.</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Физкультурно-спортивную работу среди школьников, студентов, молодежи и взрослого населения осуществляют 90 спортивных работников, в том числе: 37 – учителей физкультуры, 12 педагогов-организаторов  спортивного клуба имени «Н.М. Дамчай»; 31 – тренеры-преподаватели  ДЮСШ, 6 – инструкторов ДОУ; 1 – преподаватель физ.воспитания ТТЖКХиС, 1 специалист по спорту администрации кожууна, 1 специалист по молодежной политике и спорту городского поселения г.Шагонар, 1 методист управления образования кожууна.</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 кожууне функционирует 13 дошкольных учреждений. Физическое воспитание в учреждениях дошкольного образования проводится как в режиме учебного дня, так и во внеурочное время. Работа по физическому воспитанию детей проводится в соответствии с базовой программой «Программа воспитания ребенка-дошкольника».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В районе функционируют 13 общеобразовательных школ, в которых обучается 3829 учащихся.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 xml:space="preserve">Учебные занятия по физкультуре посещают  3804 учащихся или 99 процентов. К спец. мед.группе отнесено 37 учащихся или 0,6 процента от общего количества учащихся, из которых учебные занятия по физкультуре посещают 35 человек или 94 процента.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lastRenderedPageBreak/>
        <w:t xml:space="preserve">Всего в спортивных секциях и группах оздоровительной направленности школ занимается 2351 учащихся (61,39 % от числа всех учащихся), из них 848 – ДЮСШ, 1473 – ОУ, 30 – ЦДТ (спортивное ориентирование). </w:t>
      </w:r>
    </w:p>
    <w:p w:rsidR="00B23323" w:rsidRPr="00B23323" w:rsidRDefault="00B23323" w:rsidP="00B23323">
      <w:pPr>
        <w:spacing w:after="0" w:line="240" w:lineRule="auto"/>
        <w:ind w:firstLine="540"/>
        <w:jc w:val="both"/>
        <w:rPr>
          <w:rFonts w:ascii="Times New Roman" w:hAnsi="Times New Roman" w:cs="Times New Roman"/>
        </w:rPr>
      </w:pPr>
      <w:r w:rsidRPr="00B23323">
        <w:rPr>
          <w:rFonts w:ascii="Times New Roman" w:hAnsi="Times New Roman" w:cs="Times New Roman"/>
        </w:rPr>
        <w:t>С целью активизации спортивно-массовой работы среди учащихся  приказом управления образования  на 2016 год был утвержден и реализован план кожуунных спортивно-массовых мероприятий среди учащихся на проведение 37 кожууных соревнований среди учащихся .</w:t>
      </w:r>
    </w:p>
    <w:p w:rsidR="00B23323" w:rsidRPr="00B23323" w:rsidRDefault="00B23323" w:rsidP="00B23323">
      <w:pPr>
        <w:spacing w:after="0" w:line="240" w:lineRule="auto"/>
        <w:ind w:firstLine="540"/>
        <w:jc w:val="both"/>
        <w:outlineLvl w:val="1"/>
        <w:rPr>
          <w:rFonts w:ascii="Times New Roman" w:hAnsi="Times New Roman" w:cs="Times New Roman"/>
          <w:b/>
          <w:bCs/>
          <w:u w:val="single"/>
        </w:rPr>
      </w:pPr>
    </w:p>
    <w:p w:rsidR="00B23323" w:rsidRPr="00B23323" w:rsidRDefault="00B23323" w:rsidP="00B23323">
      <w:pPr>
        <w:spacing w:after="0" w:line="240" w:lineRule="auto"/>
        <w:ind w:firstLine="540"/>
        <w:jc w:val="both"/>
        <w:outlineLvl w:val="1"/>
        <w:rPr>
          <w:rFonts w:ascii="Times New Roman" w:hAnsi="Times New Roman" w:cs="Times New Roman"/>
          <w:b/>
          <w:bCs/>
          <w:u w:val="single"/>
        </w:rPr>
      </w:pPr>
      <w:r w:rsidRPr="00B23323">
        <w:rPr>
          <w:rFonts w:ascii="Times New Roman" w:hAnsi="Times New Roman" w:cs="Times New Roman"/>
          <w:b/>
          <w:bCs/>
          <w:u w:val="single"/>
        </w:rPr>
        <w:t xml:space="preserve">Правонарушения. </w:t>
      </w:r>
    </w:p>
    <w:p w:rsidR="00B23323" w:rsidRPr="00B23323" w:rsidRDefault="00B23323" w:rsidP="00B23323">
      <w:pPr>
        <w:spacing w:after="0" w:line="240" w:lineRule="auto"/>
        <w:ind w:firstLine="567"/>
        <w:jc w:val="both"/>
        <w:rPr>
          <w:rFonts w:ascii="Times New Roman" w:hAnsi="Times New Roman" w:cs="Times New Roman"/>
          <w:color w:val="FF0000"/>
          <w:spacing w:val="-6"/>
        </w:rPr>
      </w:pPr>
      <w:r w:rsidRPr="00B23323">
        <w:rPr>
          <w:rFonts w:ascii="Times New Roman" w:hAnsi="Times New Roman" w:cs="Times New Roman"/>
          <w:spacing w:val="-6"/>
        </w:rPr>
        <w:t xml:space="preserve">На протяжении 12 месяцев 2016 года на территории обслуживания МО МВД России «Улуг-Хемский» зарегистрировано </w:t>
      </w:r>
      <w:r w:rsidRPr="00B23323">
        <w:rPr>
          <w:rFonts w:ascii="Times New Roman" w:hAnsi="Times New Roman" w:cs="Times New Roman"/>
          <w:i/>
        </w:rPr>
        <w:t xml:space="preserve">7097 (АППГ- 7697) </w:t>
      </w:r>
      <w:r w:rsidRPr="00B23323">
        <w:rPr>
          <w:rFonts w:ascii="Times New Roman" w:hAnsi="Times New Roman" w:cs="Times New Roman"/>
          <w:spacing w:val="-6"/>
        </w:rPr>
        <w:t>заявлений, сообщений и иной информации о противоправных действиях. Снижение по сравнению с 2015 годом составляет 7,8 процентов.</w:t>
      </w:r>
      <w:r w:rsidRPr="00B23323">
        <w:rPr>
          <w:rFonts w:ascii="Times New Roman" w:hAnsi="Times New Roman" w:cs="Times New Roman"/>
        </w:rPr>
        <w:t xml:space="preserve"> </w:t>
      </w:r>
      <w:r w:rsidRPr="00B23323">
        <w:rPr>
          <w:rFonts w:ascii="Times New Roman" w:hAnsi="Times New Roman" w:cs="Times New Roman"/>
          <w:spacing w:val="-6"/>
        </w:rPr>
        <w:t>Из них, по</w:t>
      </w:r>
      <w:r w:rsidRPr="00B23323">
        <w:rPr>
          <w:rFonts w:ascii="Times New Roman" w:hAnsi="Times New Roman" w:cs="Times New Roman"/>
          <w:color w:val="FF0000"/>
          <w:spacing w:val="-6"/>
        </w:rPr>
        <w:t xml:space="preserve"> </w:t>
      </w:r>
      <w:r w:rsidRPr="00B23323">
        <w:rPr>
          <w:rFonts w:ascii="Times New Roman" w:hAnsi="Times New Roman" w:cs="Times New Roman"/>
          <w:i/>
        </w:rPr>
        <w:t>3626 (АППГ- 2477)</w:t>
      </w:r>
      <w:r w:rsidRPr="00B23323">
        <w:rPr>
          <w:rFonts w:ascii="Times New Roman" w:hAnsi="Times New Roman" w:cs="Times New Roman"/>
          <w:spacing w:val="-6"/>
        </w:rPr>
        <w:t xml:space="preserve"> материалам принято решение о возбуждении уголовных дел, рост составил 46,4 процента.</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Общий массив зарегистрированных преступлений, по сравнению с аналогичным периодом прошлого года снизился на 1,3 процента и составил 609 (АППГ-617) преступлений. </w:t>
      </w:r>
    </w:p>
    <w:p w:rsidR="00B23323" w:rsidRPr="00B23323" w:rsidRDefault="00B23323" w:rsidP="00B23323">
      <w:pPr>
        <w:spacing w:after="0" w:line="240" w:lineRule="auto"/>
        <w:ind w:firstLine="567"/>
        <w:jc w:val="both"/>
        <w:rPr>
          <w:rFonts w:ascii="Times New Roman" w:hAnsi="Times New Roman" w:cs="Times New Roman"/>
        </w:rPr>
      </w:pPr>
      <w:r w:rsidRPr="00B23323">
        <w:rPr>
          <w:rFonts w:ascii="Times New Roman" w:hAnsi="Times New Roman" w:cs="Times New Roman"/>
        </w:rPr>
        <w:t xml:space="preserve">В течение отчетного периода т.г. регулярно проводились оперативно-профилактические мероприятия направленные на предупреждение и пресечение тяжких и особо тяжких преступлений. Количество зарегистрированных тяжких и особо тяжких преступлений  снизился на  9,4 процента с 149 до 135 фактов. Однако допущен рост в категории тяжких и особо тяжких преступлений, как  умышленные убийства-12 случаев против 10- в 2015 году, разбойные нападения- количество возросло с 4 до 6 случаев- в 2016 году. Раскрываемость преступлений тяжкой и особо тяжкой категории составила 73,33процентов (АППГ-76,88 процентов), умышленных убийств 100 процентов (АППГ-94,44процентов), умышленных причинений тяжкого вреда здоровью 81,25 процентов (АППГ-88,24 процентов), грабежей 55,56 процентов (АППГ-55,6 процентов) </w:t>
      </w:r>
    </w:p>
    <w:p w:rsidR="00B23323" w:rsidRPr="00B23323" w:rsidRDefault="00B23323" w:rsidP="00B23323">
      <w:pPr>
        <w:pStyle w:val="31"/>
        <w:spacing w:after="0"/>
        <w:ind w:left="0" w:firstLine="567"/>
        <w:jc w:val="both"/>
        <w:rPr>
          <w:sz w:val="24"/>
          <w:szCs w:val="24"/>
        </w:rPr>
      </w:pPr>
      <w:r w:rsidRPr="00B23323">
        <w:rPr>
          <w:sz w:val="24"/>
          <w:szCs w:val="24"/>
        </w:rPr>
        <w:t>В структуре преступлений наиболее распространенным видом преступных деяний на протяжении всего анализируемого периода является кража чужого имущества. В отчетном периоде общее количество краж увеличилось на 12,2 процента:221 против 197 случаев- в 2015 году. Значительно возросло количество квартирных краж  с 22 до 30 фактов, рост на 36,4 процента. Кражи сотовых телефонов возросли на 75 процентов (с 36 до 63 случаев),  Количество краж автотранспортных средств возросло в 2,2 раза; с 5 до 11 случаев в отчетном году.</w:t>
      </w:r>
    </w:p>
    <w:p w:rsidR="00B23323" w:rsidRPr="00B23323" w:rsidRDefault="00B23323" w:rsidP="00B23323">
      <w:pPr>
        <w:pStyle w:val="aff8"/>
        <w:widowControl w:val="0"/>
        <w:spacing w:line="240" w:lineRule="auto"/>
        <w:ind w:firstLine="567"/>
        <w:jc w:val="both"/>
        <w:rPr>
          <w:rFonts w:ascii="Times New Roman" w:hAnsi="Times New Roman" w:cs="Times New Roman"/>
          <w:sz w:val="24"/>
          <w:szCs w:val="24"/>
        </w:rPr>
      </w:pPr>
      <w:r w:rsidRPr="00B23323">
        <w:rPr>
          <w:rFonts w:ascii="Times New Roman" w:hAnsi="Times New Roman" w:cs="Times New Roman"/>
          <w:sz w:val="24"/>
          <w:szCs w:val="24"/>
        </w:rPr>
        <w:t>Серьезный ущерб личному имуществу граждан в сельской местности наносят кражи скота. Количество зарегистрированных преступлений данной категории имеет динамику снижения на 19,2 процента или 59 фактов (АППГ-73). Общая раскрываемость краж скота составляет 14,5 процентов. Раскрываемость краж всех видов собственности 30,38 процентов (АППГ-35,38 процентов).</w:t>
      </w:r>
    </w:p>
    <w:p w:rsidR="00B23323" w:rsidRPr="00B23323" w:rsidRDefault="00B23323" w:rsidP="00B23323">
      <w:pPr>
        <w:pStyle w:val="310"/>
        <w:ind w:firstLine="567"/>
        <w:rPr>
          <w:color w:val="auto"/>
          <w:sz w:val="24"/>
          <w:szCs w:val="24"/>
        </w:rPr>
      </w:pPr>
      <w:r w:rsidRPr="00B23323">
        <w:rPr>
          <w:color w:val="auto"/>
          <w:sz w:val="24"/>
          <w:szCs w:val="24"/>
        </w:rPr>
        <w:t>В сфере незаконного оборота наркотиков, правоохранительными органами выявлено 88 (АППГ-99) преступлений. В том числе сотрудниками ОВД выявлено 78 (АППГ-76) преступлений, что выше показателя 2015 года на 2,63процента.</w:t>
      </w:r>
    </w:p>
    <w:p w:rsidR="00B23323" w:rsidRPr="00B23323" w:rsidRDefault="00B23323" w:rsidP="00B23323">
      <w:pPr>
        <w:pStyle w:val="310"/>
        <w:ind w:firstLine="567"/>
        <w:rPr>
          <w:sz w:val="24"/>
          <w:szCs w:val="24"/>
        </w:rPr>
      </w:pPr>
      <w:r w:rsidRPr="00B23323">
        <w:rPr>
          <w:color w:val="auto"/>
          <w:sz w:val="24"/>
          <w:szCs w:val="24"/>
        </w:rPr>
        <w:t xml:space="preserve"> </w:t>
      </w:r>
      <w:r w:rsidRPr="00B23323">
        <w:rPr>
          <w:sz w:val="24"/>
          <w:szCs w:val="24"/>
        </w:rPr>
        <w:t>Количество выявленных преступлений экономической направленности осталось на уровне  2015 года и составило10(10)  преступлений</w:t>
      </w:r>
    </w:p>
    <w:p w:rsidR="00B23323" w:rsidRPr="00B23323" w:rsidRDefault="00B23323" w:rsidP="00B23323">
      <w:pPr>
        <w:pStyle w:val="31"/>
        <w:spacing w:after="0"/>
        <w:ind w:left="0" w:firstLine="567"/>
        <w:jc w:val="both"/>
        <w:rPr>
          <w:sz w:val="24"/>
          <w:szCs w:val="24"/>
        </w:rPr>
      </w:pPr>
      <w:r w:rsidRPr="00B23323">
        <w:rPr>
          <w:sz w:val="24"/>
          <w:szCs w:val="24"/>
        </w:rPr>
        <w:t xml:space="preserve">За 12 месяцев 2016 года в МО МВД России «Улуг-Хемский» доставлено в дежурную часть 216 несовершеннолетних (АППГ-165), в том числе  за совершенные несовершеннолетними преступления или при их соучастии уменьшилось на 25  процентов - 30 подростков (АППГ-40) </w:t>
      </w:r>
    </w:p>
    <w:p w:rsidR="00B23323" w:rsidRPr="00B23323" w:rsidRDefault="00B23323" w:rsidP="00B23323">
      <w:pPr>
        <w:spacing w:after="0" w:line="240" w:lineRule="auto"/>
        <w:ind w:firstLine="567"/>
        <w:jc w:val="both"/>
        <w:rPr>
          <w:rFonts w:ascii="Times New Roman" w:hAnsi="Times New Roman" w:cs="Times New Roman"/>
          <w:i/>
        </w:rPr>
      </w:pPr>
      <w:r w:rsidRPr="00B23323">
        <w:rPr>
          <w:rFonts w:ascii="Times New Roman" w:hAnsi="Times New Roman" w:cs="Times New Roman"/>
        </w:rPr>
        <w:t xml:space="preserve">В любом обществе, негативно отражается на состояние преступности, пьянство среди населения. Рост количества преступлений совершаемых лицами в состоянии опьянения  составил  46,2 процента (с 266 до 307). </w:t>
      </w:r>
    </w:p>
    <w:p w:rsidR="00B23323" w:rsidRPr="00B23323" w:rsidRDefault="00B23323" w:rsidP="00B23323">
      <w:pPr>
        <w:spacing w:after="0" w:line="240" w:lineRule="auto"/>
        <w:jc w:val="right"/>
        <w:rPr>
          <w:rFonts w:ascii="Times New Roman" w:hAnsi="Times New Roman" w:cs="Times New Roman"/>
          <w:i/>
          <w:sz w:val="18"/>
          <w:szCs w:val="18"/>
        </w:rPr>
      </w:pPr>
    </w:p>
    <w:p w:rsidR="00B23323" w:rsidRPr="00B23323" w:rsidRDefault="00B23323" w:rsidP="00B23323">
      <w:pPr>
        <w:spacing w:after="0" w:line="240" w:lineRule="auto"/>
        <w:jc w:val="right"/>
        <w:rPr>
          <w:rFonts w:ascii="Times New Roman" w:hAnsi="Times New Roman" w:cs="Times New Roman"/>
          <w:i/>
          <w:sz w:val="18"/>
          <w:szCs w:val="18"/>
        </w:rPr>
      </w:pPr>
      <w:r w:rsidRPr="00B23323">
        <w:rPr>
          <w:rFonts w:ascii="Times New Roman" w:hAnsi="Times New Roman" w:cs="Times New Roman"/>
          <w:i/>
          <w:sz w:val="18"/>
          <w:szCs w:val="18"/>
        </w:rPr>
        <w:t>Таблица № 10.Численность особо тяжких преступлений</w:t>
      </w:r>
    </w:p>
    <w:p w:rsidR="00B23323" w:rsidRPr="00B23323" w:rsidRDefault="00B23323" w:rsidP="00B23323">
      <w:pPr>
        <w:spacing w:after="0" w:line="240" w:lineRule="auto"/>
        <w:jc w:val="right"/>
        <w:rPr>
          <w:rFonts w:ascii="Times New Roman" w:hAnsi="Times New Roman" w:cs="Times New Roman"/>
          <w:i/>
          <w:sz w:val="18"/>
          <w:szCs w:val="18"/>
        </w:rPr>
      </w:pPr>
      <w:r w:rsidRPr="00B23323">
        <w:rPr>
          <w:rFonts w:ascii="Times New Roman" w:hAnsi="Times New Roman" w:cs="Times New Roman"/>
          <w:i/>
          <w:sz w:val="18"/>
          <w:szCs w:val="18"/>
        </w:rPr>
        <w:t xml:space="preserve"> в разрезе поселений  Улуг-Хемского района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712"/>
        <w:gridCol w:w="713"/>
        <w:gridCol w:w="712"/>
        <w:gridCol w:w="713"/>
        <w:gridCol w:w="791"/>
        <w:gridCol w:w="783"/>
        <w:gridCol w:w="885"/>
        <w:gridCol w:w="765"/>
      </w:tblGrid>
      <w:tr w:rsidR="00B23323" w:rsidRPr="00B23323" w:rsidTr="00187DF5">
        <w:trPr>
          <w:trHeight w:val="239"/>
        </w:trPr>
        <w:tc>
          <w:tcPr>
            <w:tcW w:w="3001" w:type="dxa"/>
            <w:vMerge w:val="restart"/>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Населенные пункты</w:t>
            </w:r>
          </w:p>
        </w:tc>
        <w:tc>
          <w:tcPr>
            <w:tcW w:w="1516" w:type="dxa"/>
            <w:gridSpan w:val="2"/>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Убийство</w:t>
            </w:r>
          </w:p>
        </w:tc>
        <w:tc>
          <w:tcPr>
            <w:tcW w:w="1516" w:type="dxa"/>
            <w:gridSpan w:val="2"/>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УПТВЗ ст.111 ч.4</w:t>
            </w:r>
          </w:p>
        </w:tc>
        <w:tc>
          <w:tcPr>
            <w:tcW w:w="1656" w:type="dxa"/>
            <w:gridSpan w:val="2"/>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 xml:space="preserve">Изнасилование </w:t>
            </w:r>
          </w:p>
        </w:tc>
        <w:tc>
          <w:tcPr>
            <w:tcW w:w="1801" w:type="dxa"/>
            <w:gridSpan w:val="2"/>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 xml:space="preserve">Разбой </w:t>
            </w:r>
          </w:p>
        </w:tc>
      </w:tr>
      <w:tr w:rsidR="00B23323" w:rsidRPr="00B23323" w:rsidTr="00187DF5">
        <w:trPr>
          <w:trHeight w:val="146"/>
        </w:trPr>
        <w:tc>
          <w:tcPr>
            <w:tcW w:w="3001" w:type="dxa"/>
            <w:vMerge/>
          </w:tcPr>
          <w:p w:rsidR="00B23323" w:rsidRPr="00B23323" w:rsidRDefault="00B23323" w:rsidP="00B23323">
            <w:pPr>
              <w:spacing w:after="0" w:line="240" w:lineRule="auto"/>
              <w:jc w:val="center"/>
              <w:rPr>
                <w:rFonts w:ascii="Times New Roman" w:hAnsi="Times New Roman" w:cs="Times New Roman"/>
                <w:sz w:val="16"/>
                <w:szCs w:val="16"/>
              </w:rPr>
            </w:pPr>
          </w:p>
        </w:tc>
        <w:tc>
          <w:tcPr>
            <w:tcW w:w="758" w:type="dxa"/>
            <w:shd w:val="clear" w:color="auto" w:fill="D9D9D9" w:themeFill="background1" w:themeFillShade="D9"/>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2015</w:t>
            </w:r>
          </w:p>
        </w:tc>
        <w:tc>
          <w:tcPr>
            <w:tcW w:w="759"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2016</w:t>
            </w:r>
          </w:p>
        </w:tc>
        <w:tc>
          <w:tcPr>
            <w:tcW w:w="758" w:type="dxa"/>
            <w:shd w:val="clear" w:color="auto" w:fill="D9D9D9" w:themeFill="background1" w:themeFillShade="D9"/>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2015</w:t>
            </w:r>
          </w:p>
        </w:tc>
        <w:tc>
          <w:tcPr>
            <w:tcW w:w="759"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2016</w:t>
            </w:r>
          </w:p>
        </w:tc>
        <w:tc>
          <w:tcPr>
            <w:tcW w:w="827" w:type="dxa"/>
            <w:shd w:val="clear" w:color="auto" w:fill="D9D9D9" w:themeFill="background1" w:themeFillShade="D9"/>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2015</w:t>
            </w:r>
          </w:p>
        </w:tc>
        <w:tc>
          <w:tcPr>
            <w:tcW w:w="829"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2016</w:t>
            </w: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2015</w:t>
            </w: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2016</w:t>
            </w:r>
          </w:p>
        </w:tc>
      </w:tr>
      <w:tr w:rsidR="00B23323" w:rsidRPr="00B23323" w:rsidTr="00187DF5">
        <w:trPr>
          <w:trHeight w:val="277"/>
        </w:trPr>
        <w:tc>
          <w:tcPr>
            <w:tcW w:w="3001"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г. Шагонар</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6</w:t>
            </w: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7</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4</w:t>
            </w: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3</w:t>
            </w: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86"/>
        </w:trPr>
        <w:tc>
          <w:tcPr>
            <w:tcW w:w="3001"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с. Хайыракан</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77"/>
        </w:trPr>
        <w:tc>
          <w:tcPr>
            <w:tcW w:w="3001"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с. Ийи-Тал</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86"/>
        </w:trPr>
        <w:tc>
          <w:tcPr>
            <w:tcW w:w="3001"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lastRenderedPageBreak/>
              <w:t>с. Арыг-Бажы</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77"/>
        </w:trPr>
        <w:tc>
          <w:tcPr>
            <w:tcW w:w="3001"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с. Чодураа</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86"/>
        </w:trPr>
        <w:tc>
          <w:tcPr>
            <w:tcW w:w="3001"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с. Торгалыг</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77"/>
        </w:trPr>
        <w:tc>
          <w:tcPr>
            <w:tcW w:w="3001"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с. Арыскан</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86"/>
        </w:trPr>
        <w:tc>
          <w:tcPr>
            <w:tcW w:w="3001"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с. Арыг-Узуу</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w:t>
            </w: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77"/>
        </w:trPr>
        <w:tc>
          <w:tcPr>
            <w:tcW w:w="3001"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с. Иштии-Хем</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86"/>
        </w:trPr>
        <w:tc>
          <w:tcPr>
            <w:tcW w:w="3001" w:type="dxa"/>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с. Эйлиг-Хем</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1</w:t>
            </w: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75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829" w:type="dxa"/>
            <w:vAlign w:val="center"/>
          </w:tcPr>
          <w:p w:rsidR="00B23323" w:rsidRPr="00B23323" w:rsidRDefault="00B23323" w:rsidP="00B23323">
            <w:pPr>
              <w:spacing w:after="0" w:line="240" w:lineRule="auto"/>
              <w:jc w:val="center"/>
              <w:rPr>
                <w:rFonts w:ascii="Times New Roman" w:hAnsi="Times New Roman" w:cs="Times New Roman"/>
                <w:sz w:val="16"/>
                <w:szCs w:val="16"/>
              </w:rPr>
            </w:pP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p>
        </w:tc>
      </w:tr>
      <w:tr w:rsidR="00B23323" w:rsidRPr="00B23323" w:rsidTr="00187DF5">
        <w:trPr>
          <w:trHeight w:val="277"/>
        </w:trPr>
        <w:tc>
          <w:tcPr>
            <w:tcW w:w="3001" w:type="dxa"/>
            <w:vAlign w:val="center"/>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ИТОГО</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b/>
                <w:sz w:val="16"/>
                <w:szCs w:val="16"/>
              </w:rPr>
            </w:pPr>
            <w:r w:rsidRPr="00B23323">
              <w:rPr>
                <w:rFonts w:ascii="Times New Roman" w:hAnsi="Times New Roman" w:cs="Times New Roman"/>
                <w:b/>
                <w:sz w:val="16"/>
                <w:szCs w:val="16"/>
              </w:rPr>
              <w:t>10</w:t>
            </w:r>
          </w:p>
        </w:tc>
        <w:tc>
          <w:tcPr>
            <w:tcW w:w="759" w:type="dxa"/>
            <w:vAlign w:val="center"/>
          </w:tcPr>
          <w:p w:rsidR="00B23323" w:rsidRPr="00B23323" w:rsidRDefault="00B23323" w:rsidP="00B23323">
            <w:pPr>
              <w:spacing w:after="0" w:line="240" w:lineRule="auto"/>
              <w:jc w:val="center"/>
              <w:rPr>
                <w:rFonts w:ascii="Times New Roman" w:hAnsi="Times New Roman" w:cs="Times New Roman"/>
                <w:b/>
                <w:sz w:val="16"/>
                <w:szCs w:val="16"/>
              </w:rPr>
            </w:pPr>
            <w:r w:rsidRPr="00B23323">
              <w:rPr>
                <w:rFonts w:ascii="Times New Roman" w:hAnsi="Times New Roman" w:cs="Times New Roman"/>
                <w:b/>
                <w:sz w:val="16"/>
                <w:szCs w:val="16"/>
              </w:rPr>
              <w:t>13</w:t>
            </w:r>
          </w:p>
        </w:tc>
        <w:tc>
          <w:tcPr>
            <w:tcW w:w="758"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b/>
                <w:sz w:val="16"/>
                <w:szCs w:val="16"/>
              </w:rPr>
            </w:pPr>
            <w:r w:rsidRPr="00B23323">
              <w:rPr>
                <w:rFonts w:ascii="Times New Roman" w:hAnsi="Times New Roman" w:cs="Times New Roman"/>
                <w:b/>
                <w:sz w:val="16"/>
                <w:szCs w:val="16"/>
              </w:rPr>
              <w:t>2</w:t>
            </w:r>
          </w:p>
        </w:tc>
        <w:tc>
          <w:tcPr>
            <w:tcW w:w="759" w:type="dxa"/>
            <w:vAlign w:val="center"/>
          </w:tcPr>
          <w:p w:rsidR="00B23323" w:rsidRPr="00B23323" w:rsidRDefault="00B23323" w:rsidP="00B23323">
            <w:pPr>
              <w:spacing w:after="0" w:line="240" w:lineRule="auto"/>
              <w:jc w:val="center"/>
              <w:rPr>
                <w:rFonts w:ascii="Times New Roman" w:hAnsi="Times New Roman" w:cs="Times New Roman"/>
                <w:b/>
                <w:sz w:val="16"/>
                <w:szCs w:val="16"/>
              </w:rPr>
            </w:pPr>
            <w:r w:rsidRPr="00B23323">
              <w:rPr>
                <w:rFonts w:ascii="Times New Roman" w:hAnsi="Times New Roman" w:cs="Times New Roman"/>
                <w:b/>
                <w:sz w:val="16"/>
                <w:szCs w:val="16"/>
              </w:rPr>
              <w:t>5</w:t>
            </w:r>
          </w:p>
        </w:tc>
        <w:tc>
          <w:tcPr>
            <w:tcW w:w="827" w:type="dxa"/>
            <w:shd w:val="clear" w:color="auto" w:fill="D9D9D9" w:themeFill="background1" w:themeFillShade="D9"/>
            <w:vAlign w:val="center"/>
          </w:tcPr>
          <w:p w:rsidR="00B23323" w:rsidRPr="00B23323" w:rsidRDefault="00B23323" w:rsidP="00B23323">
            <w:pPr>
              <w:spacing w:after="0" w:line="240" w:lineRule="auto"/>
              <w:jc w:val="center"/>
              <w:rPr>
                <w:rFonts w:ascii="Times New Roman" w:hAnsi="Times New Roman" w:cs="Times New Roman"/>
                <w:b/>
                <w:sz w:val="16"/>
                <w:szCs w:val="16"/>
              </w:rPr>
            </w:pPr>
            <w:r w:rsidRPr="00B23323">
              <w:rPr>
                <w:rFonts w:ascii="Times New Roman" w:hAnsi="Times New Roman" w:cs="Times New Roman"/>
                <w:b/>
                <w:sz w:val="16"/>
                <w:szCs w:val="16"/>
              </w:rPr>
              <w:t>4</w:t>
            </w:r>
          </w:p>
        </w:tc>
        <w:tc>
          <w:tcPr>
            <w:tcW w:w="829" w:type="dxa"/>
            <w:vAlign w:val="center"/>
          </w:tcPr>
          <w:p w:rsidR="00B23323" w:rsidRPr="00B23323" w:rsidRDefault="00B23323" w:rsidP="00B23323">
            <w:pPr>
              <w:spacing w:after="0" w:line="240" w:lineRule="auto"/>
              <w:jc w:val="center"/>
              <w:rPr>
                <w:rFonts w:ascii="Times New Roman" w:hAnsi="Times New Roman" w:cs="Times New Roman"/>
                <w:b/>
                <w:sz w:val="16"/>
                <w:szCs w:val="16"/>
              </w:rPr>
            </w:pPr>
            <w:r w:rsidRPr="00B23323">
              <w:rPr>
                <w:rFonts w:ascii="Times New Roman" w:hAnsi="Times New Roman" w:cs="Times New Roman"/>
                <w:b/>
                <w:sz w:val="16"/>
                <w:szCs w:val="16"/>
              </w:rPr>
              <w:t>2</w:t>
            </w:r>
          </w:p>
        </w:tc>
        <w:tc>
          <w:tcPr>
            <w:tcW w:w="976"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2</w:t>
            </w:r>
          </w:p>
        </w:tc>
        <w:tc>
          <w:tcPr>
            <w:tcW w:w="825" w:type="dxa"/>
            <w:tcBorders>
              <w:bottom w:val="single" w:sz="4" w:space="0" w:color="auto"/>
            </w:tcBorders>
            <w:shd w:val="clear" w:color="auto" w:fill="auto"/>
          </w:tcPr>
          <w:p w:rsidR="00B23323" w:rsidRPr="00B23323" w:rsidRDefault="00B23323" w:rsidP="00B23323">
            <w:pPr>
              <w:spacing w:after="0" w:line="240" w:lineRule="auto"/>
              <w:jc w:val="center"/>
              <w:rPr>
                <w:rFonts w:ascii="Times New Roman" w:hAnsi="Times New Roman" w:cs="Times New Roman"/>
                <w:sz w:val="16"/>
                <w:szCs w:val="16"/>
              </w:rPr>
            </w:pPr>
            <w:r w:rsidRPr="00B23323">
              <w:rPr>
                <w:rFonts w:ascii="Times New Roman" w:hAnsi="Times New Roman" w:cs="Times New Roman"/>
                <w:sz w:val="16"/>
                <w:szCs w:val="16"/>
              </w:rPr>
              <w:t>0</w:t>
            </w:r>
          </w:p>
        </w:tc>
      </w:tr>
    </w:tbl>
    <w:p w:rsidR="00B23323" w:rsidRPr="00B23323" w:rsidRDefault="00B23323" w:rsidP="00B23323">
      <w:pPr>
        <w:spacing w:after="0" w:line="240" w:lineRule="auto"/>
        <w:ind w:firstLine="539"/>
        <w:jc w:val="both"/>
        <w:rPr>
          <w:rFonts w:ascii="Times New Roman" w:hAnsi="Times New Roman" w:cs="Times New Roman"/>
        </w:rPr>
      </w:pPr>
      <w:r w:rsidRPr="00B23323">
        <w:rPr>
          <w:rFonts w:ascii="Times New Roman" w:hAnsi="Times New Roman" w:cs="Times New Roman"/>
          <w:b/>
          <w:bCs/>
        </w:rPr>
        <w:t xml:space="preserve">В сфере жизнеобеспечения, гражданской обороны и чрезвычайных ситуаций. </w:t>
      </w:r>
      <w:r w:rsidRPr="00B23323">
        <w:rPr>
          <w:rFonts w:ascii="Times New Roman" w:hAnsi="Times New Roman" w:cs="Times New Roman"/>
        </w:rPr>
        <w:t>Основные усилия по защите населения и территории кожууна от чрезвычайных ситуаций природного и техногенного характера были сосредоточены на решении вопросов профилактики и предупреждения ЧС связанных с пожароопасным и паводковым периодами. Оперативно рассматривались и другие вопросы, которые появлялись в процессе повседневной деятельности и требовали безотлагательного принятия по ним соответствующих решений. </w:t>
      </w:r>
    </w:p>
    <w:p w:rsidR="00B23323" w:rsidRPr="00B23323" w:rsidRDefault="00B23323" w:rsidP="00B23323">
      <w:pPr>
        <w:pStyle w:val="af0"/>
        <w:shd w:val="clear" w:color="auto" w:fill="FFFFFF"/>
        <w:spacing w:after="0" w:line="240" w:lineRule="auto"/>
        <w:ind w:firstLine="567"/>
        <w:jc w:val="both"/>
      </w:pPr>
      <w:r w:rsidRPr="00B23323">
        <w:t>Функционирование кожуунного звена ТП РСЧС в 2016 году и работа по Плану основных мероприятий осуществлялись в соответствии с действующим законодательством Российской Федерации и Республики Тыва, а также нормативных правовых актов администрации Улуг-Хемского кожууна. Продолжалась работа по совершенствованию нормативной правовой базы в области гражданской обороны и защиты населения от чрезвычайных ситуаций природного и техногенного характера. Было издано 7 постановлений и 8 распоряжений администрации Улуг-Хемского кожууна, регламентирующих порядок выполнения мероприятий по реализации планов гражданской обороны и защиты населения от чрезвычайных ситуаций природного и техногенного характера. С членами комиссии по предупреждению и ликвидации чрезвычайных ситуаций и обеспечению пожарной безопасности Улуг-Хемского кожууна за 2016 год проведено 12 плановых и 4 внеплановых мероприятия.</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Объекты ТЭК, ЖКХ и социальной сферы в течении 2016 году функционировали в штатном режиме, внештатных ситуаций техногенного и природного характера на территории кожууна не произошло, однако в связи с аварийным состоянием силового кабеля от фидера до здания трансформаторной подстанции объекта головного водозабора МУП «Водоканал», а также аварийным отключением теплотрассы от тепловой камеры до здания Детской школы искусств г.Шагонара было принято решение о введении на территории Улуг-Хемского кожууна режима повышенной готовности (Постановление администрации Улуг-Хемского кожууна Республики Тыва от 10.10.2016г № 688 «О введении на территории Улуг-Хемского кожууна режима повышенной готовности»). Комиссией по предупреждению и ликвидации чрезвычайных ситуаций и обеспечению пожарной безопасности на территории Улуг-Хемского кожууна был проработан и реализован план координационных действий по данному вопросу.</w:t>
      </w:r>
    </w:p>
    <w:p w:rsidR="00B23323" w:rsidRPr="00B23323" w:rsidRDefault="00B23323" w:rsidP="00B23323">
      <w:pPr>
        <w:spacing w:after="0" w:line="240" w:lineRule="auto"/>
        <w:ind w:firstLine="708"/>
        <w:jc w:val="both"/>
        <w:rPr>
          <w:rFonts w:ascii="Times New Roman" w:hAnsi="Times New Roman" w:cs="Times New Roman"/>
        </w:rPr>
      </w:pPr>
      <w:r w:rsidRPr="00B23323">
        <w:rPr>
          <w:rFonts w:ascii="Times New Roman" w:hAnsi="Times New Roman" w:cs="Times New Roman"/>
        </w:rPr>
        <w:t>Общая кредиторская задолженность потребителей перед ГУП РТ ТЭК-4 участка Шагонарский по состоянию на 01.01.2017 года составляет 108 410 тыс.рублей.</w:t>
      </w:r>
    </w:p>
    <w:p w:rsidR="00B23323" w:rsidRPr="00B23323" w:rsidRDefault="00B23323" w:rsidP="00B23323">
      <w:pPr>
        <w:spacing w:after="0" w:line="240" w:lineRule="auto"/>
        <w:jc w:val="both"/>
        <w:rPr>
          <w:rFonts w:ascii="Times New Roman" w:hAnsi="Times New Roman" w:cs="Times New Roman"/>
        </w:rPr>
      </w:pPr>
      <w:r w:rsidRPr="00B23323">
        <w:rPr>
          <w:rFonts w:ascii="Times New Roman" w:hAnsi="Times New Roman" w:cs="Times New Roman"/>
          <w:b/>
          <w:u w:val="single"/>
        </w:rPr>
        <w:t>В 2017 году планируется добиться увеличения степени эффективности следующих мероприятий</w:t>
      </w:r>
      <w:r w:rsidRPr="00B23323">
        <w:rPr>
          <w:rFonts w:ascii="Times New Roman" w:hAnsi="Times New Roman" w:cs="Times New Roman"/>
        </w:rPr>
        <w:t>:</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1. Увеличение поголовья скота  в МУПах -сельскохозяйственных предприятиях кожууна (свиней, верблюдов, КРС,птицы); недопущение падежа скота во всех категориях хозяйств в период зимовки;</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2. Увеличение средней урожайности зерновых культур за счет увеличения площади орошаемых земель;</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3.Увеличение эффективности деятельности предприятий, занятых в сфере коммунального обслуживания (регулярность уборки мусора на территориях поселений, проведение плановых ревизионных мероприятий инженерных сетей в подвальных помещениях многоквартирных домов, повышение качества подготовки внутридомовых  инженерных сетей к отопительному сезону). Разработка и реализация плановых мероприятий 2017 года;</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 xml:space="preserve">4. Реализация мероприятий губернаторского проекта «Одно село- один продукт» в с.с.Кок-Чыраа, Иштии-Хем, Арыскан; рассмотрение вопроса о переназначении реализаторов проекта в обозначенных поселениях в связи с низкой эффективностью организации производства; </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5.Достижение  показателя 100 –процентной аттестации учащихся кожууна;</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6.Снижение роста заболеваемости болезней «социального неблагополучия»: туберкулеза и сифилиса;</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lastRenderedPageBreak/>
        <w:t xml:space="preserve">7.Социальному блоку администрации кожууна совместно с ГБУЗ РТ ММЦ «Улуг-Хемский» им.А.Т.Балгана инициировать в Минздраве РТ разработку НПА об обеспечении закрытого режима пребывания в стационаре туберкулезного отделения больных с открытой и иной, потенциально опасной для окружающих, формой туберкулеза в целях предотвращения заражения туберкулезом в общественных местах здоровой категории населения; </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8.Снижение показателя смертности лиц трудоспособного возраста;</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9.Снижение показателя преступности в категории тяжких и особо тяжких преступлений;</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10.Недопущение алкоголизации населения и выполнение превентивных мер по профилактике преступлений, совершаемых в состоянии алкогольного опьянения;</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11.Снижение общего уровня безработицы за счет реализации мероприятий РЦП «Снижение напряженности на рынке труда Республики Тыва», а также открытия дополнительных рабочих мест на экономически эффективных малых производственных предприятиях.</w:t>
      </w:r>
    </w:p>
    <w:p w:rsidR="00B23323" w:rsidRPr="00B23323" w:rsidRDefault="00B23323" w:rsidP="00B23323">
      <w:pPr>
        <w:spacing w:after="0" w:line="240" w:lineRule="auto"/>
        <w:ind w:firstLine="340"/>
        <w:jc w:val="both"/>
        <w:rPr>
          <w:rFonts w:ascii="Times New Roman" w:hAnsi="Times New Roman" w:cs="Times New Roman"/>
        </w:rPr>
      </w:pPr>
      <w:r w:rsidRPr="00B23323">
        <w:rPr>
          <w:rFonts w:ascii="Times New Roman" w:hAnsi="Times New Roman" w:cs="Times New Roman"/>
        </w:rPr>
        <w:t>12. Увеличение количества субъектов предпринимательства в сфере производства товаров и услуг</w:t>
      </w:r>
    </w:p>
    <w:p w:rsidR="00906FB3" w:rsidRPr="00B23323" w:rsidRDefault="00906FB3" w:rsidP="00B23323">
      <w:pPr>
        <w:spacing w:after="0" w:line="240" w:lineRule="auto"/>
        <w:rPr>
          <w:rFonts w:ascii="Times New Roman" w:hAnsi="Times New Roman" w:cs="Times New Roman"/>
          <w:b/>
          <w:sz w:val="18"/>
          <w:szCs w:val="18"/>
        </w:rPr>
      </w:pPr>
    </w:p>
    <w:sectPr w:rsidR="00906FB3" w:rsidRPr="00B23323" w:rsidSect="002B0064">
      <w:footerReference w:type="default" r:id="rId9"/>
      <w:footerReference w:type="first" r:id="rId10"/>
      <w:pgSz w:w="11906" w:h="16838"/>
      <w:pgMar w:top="1134" w:right="851" w:bottom="85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D61" w:rsidRDefault="005D0D61" w:rsidP="009C05A6">
      <w:pPr>
        <w:spacing w:after="0" w:line="240" w:lineRule="auto"/>
      </w:pPr>
      <w:r>
        <w:separator/>
      </w:r>
    </w:p>
  </w:endnote>
  <w:endnote w:type="continuationSeparator" w:id="0">
    <w:p w:rsidR="005D0D61" w:rsidRDefault="005D0D61" w:rsidP="009C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992954"/>
      <w:docPartObj>
        <w:docPartGallery w:val="Page Numbers (Bottom of Page)"/>
        <w:docPartUnique/>
      </w:docPartObj>
    </w:sdtPr>
    <w:sdtEndPr/>
    <w:sdtContent>
      <w:p w:rsidR="009C05A6" w:rsidRDefault="009C05A6">
        <w:pPr>
          <w:pStyle w:val="a6"/>
          <w:jc w:val="right"/>
        </w:pPr>
        <w:r>
          <w:fldChar w:fldCharType="begin"/>
        </w:r>
        <w:r>
          <w:instrText>PAGE   \* MERGEFORMAT</w:instrText>
        </w:r>
        <w:r>
          <w:fldChar w:fldCharType="separate"/>
        </w:r>
        <w:r w:rsidR="00B23323">
          <w:rPr>
            <w:noProof/>
          </w:rPr>
          <w:t>9</w:t>
        </w:r>
        <w:r>
          <w:fldChar w:fldCharType="end"/>
        </w:r>
      </w:p>
    </w:sdtContent>
  </w:sdt>
  <w:p w:rsidR="009C05A6" w:rsidRDefault="009C05A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193230"/>
      <w:docPartObj>
        <w:docPartGallery w:val="Page Numbers (Bottom of Page)"/>
        <w:docPartUnique/>
      </w:docPartObj>
    </w:sdtPr>
    <w:sdtEndPr/>
    <w:sdtContent>
      <w:p w:rsidR="00016CE9" w:rsidRDefault="00016CE9">
        <w:pPr>
          <w:pStyle w:val="a6"/>
          <w:jc w:val="right"/>
        </w:pPr>
        <w:r>
          <w:fldChar w:fldCharType="begin"/>
        </w:r>
        <w:r>
          <w:instrText>PAGE   \* MERGEFORMAT</w:instrText>
        </w:r>
        <w:r>
          <w:fldChar w:fldCharType="separate"/>
        </w:r>
        <w:r w:rsidR="00B23323">
          <w:rPr>
            <w:noProof/>
          </w:rPr>
          <w:t>1</w:t>
        </w:r>
        <w:r>
          <w:fldChar w:fldCharType="end"/>
        </w:r>
      </w:p>
    </w:sdtContent>
  </w:sdt>
  <w:p w:rsidR="00016CE9" w:rsidRDefault="00016CE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D61" w:rsidRDefault="005D0D61" w:rsidP="009C05A6">
      <w:pPr>
        <w:spacing w:after="0" w:line="240" w:lineRule="auto"/>
      </w:pPr>
      <w:r>
        <w:separator/>
      </w:r>
    </w:p>
  </w:footnote>
  <w:footnote w:type="continuationSeparator" w:id="0">
    <w:p w:rsidR="005D0D61" w:rsidRDefault="005D0D61" w:rsidP="009C05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F09D1"/>
    <w:multiLevelType w:val="hybridMultilevel"/>
    <w:tmpl w:val="E5C68570"/>
    <w:lvl w:ilvl="0" w:tplc="923A4C64">
      <w:start w:val="1"/>
      <w:numFmt w:val="decimal"/>
      <w:lvlText w:val="%1."/>
      <w:lvlJc w:val="left"/>
      <w:pPr>
        <w:ind w:left="504" w:hanging="360"/>
      </w:pPr>
      <w:rPr>
        <w:rFonts w:cs="Times New Roman" w:hint="default"/>
      </w:rPr>
    </w:lvl>
    <w:lvl w:ilvl="1" w:tplc="04190019" w:tentative="1">
      <w:start w:val="1"/>
      <w:numFmt w:val="lowerLetter"/>
      <w:lvlText w:val="%2."/>
      <w:lvlJc w:val="left"/>
      <w:pPr>
        <w:ind w:left="1224" w:hanging="360"/>
      </w:pPr>
      <w:rPr>
        <w:rFonts w:cs="Times New Roman"/>
      </w:rPr>
    </w:lvl>
    <w:lvl w:ilvl="2" w:tplc="0419001B" w:tentative="1">
      <w:start w:val="1"/>
      <w:numFmt w:val="lowerRoman"/>
      <w:lvlText w:val="%3."/>
      <w:lvlJc w:val="right"/>
      <w:pPr>
        <w:ind w:left="1944" w:hanging="180"/>
      </w:pPr>
      <w:rPr>
        <w:rFonts w:cs="Times New Roman"/>
      </w:rPr>
    </w:lvl>
    <w:lvl w:ilvl="3" w:tplc="0419000F" w:tentative="1">
      <w:start w:val="1"/>
      <w:numFmt w:val="decimal"/>
      <w:lvlText w:val="%4."/>
      <w:lvlJc w:val="left"/>
      <w:pPr>
        <w:ind w:left="2664" w:hanging="360"/>
      </w:pPr>
      <w:rPr>
        <w:rFonts w:cs="Times New Roman"/>
      </w:rPr>
    </w:lvl>
    <w:lvl w:ilvl="4" w:tplc="04190019" w:tentative="1">
      <w:start w:val="1"/>
      <w:numFmt w:val="lowerLetter"/>
      <w:lvlText w:val="%5."/>
      <w:lvlJc w:val="left"/>
      <w:pPr>
        <w:ind w:left="3384" w:hanging="360"/>
      </w:pPr>
      <w:rPr>
        <w:rFonts w:cs="Times New Roman"/>
      </w:rPr>
    </w:lvl>
    <w:lvl w:ilvl="5" w:tplc="0419001B" w:tentative="1">
      <w:start w:val="1"/>
      <w:numFmt w:val="lowerRoman"/>
      <w:lvlText w:val="%6."/>
      <w:lvlJc w:val="right"/>
      <w:pPr>
        <w:ind w:left="4104" w:hanging="180"/>
      </w:pPr>
      <w:rPr>
        <w:rFonts w:cs="Times New Roman"/>
      </w:rPr>
    </w:lvl>
    <w:lvl w:ilvl="6" w:tplc="0419000F" w:tentative="1">
      <w:start w:val="1"/>
      <w:numFmt w:val="decimal"/>
      <w:lvlText w:val="%7."/>
      <w:lvlJc w:val="left"/>
      <w:pPr>
        <w:ind w:left="4824" w:hanging="360"/>
      </w:pPr>
      <w:rPr>
        <w:rFonts w:cs="Times New Roman"/>
      </w:rPr>
    </w:lvl>
    <w:lvl w:ilvl="7" w:tplc="04190019" w:tentative="1">
      <w:start w:val="1"/>
      <w:numFmt w:val="lowerLetter"/>
      <w:lvlText w:val="%8."/>
      <w:lvlJc w:val="left"/>
      <w:pPr>
        <w:ind w:left="5544" w:hanging="360"/>
      </w:pPr>
      <w:rPr>
        <w:rFonts w:cs="Times New Roman"/>
      </w:rPr>
    </w:lvl>
    <w:lvl w:ilvl="8" w:tplc="0419001B" w:tentative="1">
      <w:start w:val="1"/>
      <w:numFmt w:val="lowerRoman"/>
      <w:lvlText w:val="%9."/>
      <w:lvlJc w:val="right"/>
      <w:pPr>
        <w:ind w:left="6264" w:hanging="180"/>
      </w:pPr>
      <w:rPr>
        <w:rFonts w:cs="Times New Roman"/>
      </w:rPr>
    </w:lvl>
  </w:abstractNum>
  <w:abstractNum w:abstractNumId="1" w15:restartNumberingAfterBreak="0">
    <w:nsid w:val="721E30D4"/>
    <w:multiLevelType w:val="hybridMultilevel"/>
    <w:tmpl w:val="C9A2C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EC"/>
    <w:rsid w:val="00016CE9"/>
    <w:rsid w:val="00042AAF"/>
    <w:rsid w:val="000436A3"/>
    <w:rsid w:val="00043AF5"/>
    <w:rsid w:val="00080816"/>
    <w:rsid w:val="00081EF1"/>
    <w:rsid w:val="000A012E"/>
    <w:rsid w:val="000A5002"/>
    <w:rsid w:val="000B471C"/>
    <w:rsid w:val="000B69B5"/>
    <w:rsid w:val="000B6E54"/>
    <w:rsid w:val="000E63E0"/>
    <w:rsid w:val="000E7683"/>
    <w:rsid w:val="001136C5"/>
    <w:rsid w:val="00124CD4"/>
    <w:rsid w:val="00125149"/>
    <w:rsid w:val="00125C84"/>
    <w:rsid w:val="00126B3B"/>
    <w:rsid w:val="00137D88"/>
    <w:rsid w:val="001448D5"/>
    <w:rsid w:val="00174097"/>
    <w:rsid w:val="00195110"/>
    <w:rsid w:val="001A174E"/>
    <w:rsid w:val="001A3DF9"/>
    <w:rsid w:val="001C0A28"/>
    <w:rsid w:val="001E0224"/>
    <w:rsid w:val="00210418"/>
    <w:rsid w:val="0024608B"/>
    <w:rsid w:val="00276D7A"/>
    <w:rsid w:val="00281915"/>
    <w:rsid w:val="0028291F"/>
    <w:rsid w:val="00286972"/>
    <w:rsid w:val="00290607"/>
    <w:rsid w:val="00291FB1"/>
    <w:rsid w:val="00292641"/>
    <w:rsid w:val="00295C09"/>
    <w:rsid w:val="002967F0"/>
    <w:rsid w:val="002A38BD"/>
    <w:rsid w:val="002A5C20"/>
    <w:rsid w:val="002B0064"/>
    <w:rsid w:val="002B32B6"/>
    <w:rsid w:val="002B7869"/>
    <w:rsid w:val="002B7A7E"/>
    <w:rsid w:val="002D1F02"/>
    <w:rsid w:val="002F5370"/>
    <w:rsid w:val="00303D67"/>
    <w:rsid w:val="003336BA"/>
    <w:rsid w:val="00335688"/>
    <w:rsid w:val="00340D8C"/>
    <w:rsid w:val="00362274"/>
    <w:rsid w:val="00367D49"/>
    <w:rsid w:val="00374E77"/>
    <w:rsid w:val="003772DA"/>
    <w:rsid w:val="003947EC"/>
    <w:rsid w:val="003A2BEF"/>
    <w:rsid w:val="003D68A8"/>
    <w:rsid w:val="003E714E"/>
    <w:rsid w:val="003F739D"/>
    <w:rsid w:val="00406109"/>
    <w:rsid w:val="004177BC"/>
    <w:rsid w:val="00421BB3"/>
    <w:rsid w:val="00422605"/>
    <w:rsid w:val="00424034"/>
    <w:rsid w:val="0042522D"/>
    <w:rsid w:val="00426EFC"/>
    <w:rsid w:val="00446877"/>
    <w:rsid w:val="00447436"/>
    <w:rsid w:val="00467074"/>
    <w:rsid w:val="00467817"/>
    <w:rsid w:val="0047351A"/>
    <w:rsid w:val="00480DEC"/>
    <w:rsid w:val="004B1E0C"/>
    <w:rsid w:val="004B2246"/>
    <w:rsid w:val="004C21ED"/>
    <w:rsid w:val="004D78E6"/>
    <w:rsid w:val="004E2B51"/>
    <w:rsid w:val="004F35B2"/>
    <w:rsid w:val="004F40E7"/>
    <w:rsid w:val="00510C13"/>
    <w:rsid w:val="00564FAF"/>
    <w:rsid w:val="00592A54"/>
    <w:rsid w:val="0059556F"/>
    <w:rsid w:val="005D0562"/>
    <w:rsid w:val="005D0D61"/>
    <w:rsid w:val="005E0857"/>
    <w:rsid w:val="005E55D7"/>
    <w:rsid w:val="00611FCC"/>
    <w:rsid w:val="0062097C"/>
    <w:rsid w:val="0065314E"/>
    <w:rsid w:val="00653C1E"/>
    <w:rsid w:val="0066113B"/>
    <w:rsid w:val="00673DAF"/>
    <w:rsid w:val="006B2024"/>
    <w:rsid w:val="006B3576"/>
    <w:rsid w:val="006B5F43"/>
    <w:rsid w:val="006C77AF"/>
    <w:rsid w:val="006D6996"/>
    <w:rsid w:val="006E5042"/>
    <w:rsid w:val="00706FE5"/>
    <w:rsid w:val="007365F0"/>
    <w:rsid w:val="00736A43"/>
    <w:rsid w:val="00740963"/>
    <w:rsid w:val="00745D52"/>
    <w:rsid w:val="007545EA"/>
    <w:rsid w:val="007717D4"/>
    <w:rsid w:val="00772DDB"/>
    <w:rsid w:val="00782030"/>
    <w:rsid w:val="00783019"/>
    <w:rsid w:val="00792E36"/>
    <w:rsid w:val="007A2800"/>
    <w:rsid w:val="007A30FE"/>
    <w:rsid w:val="007B78F8"/>
    <w:rsid w:val="007C1AB0"/>
    <w:rsid w:val="007C3D6B"/>
    <w:rsid w:val="007D39B0"/>
    <w:rsid w:val="007D670E"/>
    <w:rsid w:val="007F2B8E"/>
    <w:rsid w:val="007F2D14"/>
    <w:rsid w:val="00804686"/>
    <w:rsid w:val="0080647C"/>
    <w:rsid w:val="00812685"/>
    <w:rsid w:val="008202DF"/>
    <w:rsid w:val="00852803"/>
    <w:rsid w:val="0085549C"/>
    <w:rsid w:val="00872F54"/>
    <w:rsid w:val="0087319D"/>
    <w:rsid w:val="00875227"/>
    <w:rsid w:val="0087672D"/>
    <w:rsid w:val="00880939"/>
    <w:rsid w:val="0088414C"/>
    <w:rsid w:val="00892E46"/>
    <w:rsid w:val="00894743"/>
    <w:rsid w:val="008A1DEC"/>
    <w:rsid w:val="008A2C70"/>
    <w:rsid w:val="008B1850"/>
    <w:rsid w:val="008D3D8F"/>
    <w:rsid w:val="008E0594"/>
    <w:rsid w:val="00906B63"/>
    <w:rsid w:val="00906FB3"/>
    <w:rsid w:val="009228A4"/>
    <w:rsid w:val="00923DA4"/>
    <w:rsid w:val="00932B77"/>
    <w:rsid w:val="00935F79"/>
    <w:rsid w:val="00937034"/>
    <w:rsid w:val="00946C05"/>
    <w:rsid w:val="0095200A"/>
    <w:rsid w:val="009548C3"/>
    <w:rsid w:val="00960443"/>
    <w:rsid w:val="00982914"/>
    <w:rsid w:val="00983CCC"/>
    <w:rsid w:val="00987F61"/>
    <w:rsid w:val="009945F0"/>
    <w:rsid w:val="009C05A6"/>
    <w:rsid w:val="009D07A1"/>
    <w:rsid w:val="009F1012"/>
    <w:rsid w:val="00A03DE9"/>
    <w:rsid w:val="00A07386"/>
    <w:rsid w:val="00A1043F"/>
    <w:rsid w:val="00A14E75"/>
    <w:rsid w:val="00A17C42"/>
    <w:rsid w:val="00A22CEC"/>
    <w:rsid w:val="00A247C6"/>
    <w:rsid w:val="00A2559B"/>
    <w:rsid w:val="00A2668A"/>
    <w:rsid w:val="00A40E8D"/>
    <w:rsid w:val="00A473D0"/>
    <w:rsid w:val="00A62140"/>
    <w:rsid w:val="00A80E37"/>
    <w:rsid w:val="00A904D6"/>
    <w:rsid w:val="00A977B2"/>
    <w:rsid w:val="00AA5AD8"/>
    <w:rsid w:val="00AA75D0"/>
    <w:rsid w:val="00AB5632"/>
    <w:rsid w:val="00AC35B3"/>
    <w:rsid w:val="00AD7966"/>
    <w:rsid w:val="00AF488E"/>
    <w:rsid w:val="00B15441"/>
    <w:rsid w:val="00B23323"/>
    <w:rsid w:val="00B24E53"/>
    <w:rsid w:val="00B26A59"/>
    <w:rsid w:val="00B3582A"/>
    <w:rsid w:val="00B40738"/>
    <w:rsid w:val="00B4352C"/>
    <w:rsid w:val="00B44B27"/>
    <w:rsid w:val="00B615CF"/>
    <w:rsid w:val="00B61DA6"/>
    <w:rsid w:val="00B62CD7"/>
    <w:rsid w:val="00B70AFD"/>
    <w:rsid w:val="00B8538F"/>
    <w:rsid w:val="00B91EF2"/>
    <w:rsid w:val="00B92921"/>
    <w:rsid w:val="00BA5A0A"/>
    <w:rsid w:val="00BC2C68"/>
    <w:rsid w:val="00BC4869"/>
    <w:rsid w:val="00BD45AC"/>
    <w:rsid w:val="00BD4A2F"/>
    <w:rsid w:val="00BE1CD3"/>
    <w:rsid w:val="00BE27C4"/>
    <w:rsid w:val="00BF40CA"/>
    <w:rsid w:val="00BF7200"/>
    <w:rsid w:val="00C525F8"/>
    <w:rsid w:val="00C539AC"/>
    <w:rsid w:val="00C570CE"/>
    <w:rsid w:val="00C65394"/>
    <w:rsid w:val="00C82ABA"/>
    <w:rsid w:val="00C85553"/>
    <w:rsid w:val="00C85AC4"/>
    <w:rsid w:val="00C90C06"/>
    <w:rsid w:val="00C9181C"/>
    <w:rsid w:val="00C963AF"/>
    <w:rsid w:val="00CB728A"/>
    <w:rsid w:val="00CD366A"/>
    <w:rsid w:val="00CD6722"/>
    <w:rsid w:val="00D00EEC"/>
    <w:rsid w:val="00D17AF4"/>
    <w:rsid w:val="00D21EF2"/>
    <w:rsid w:val="00D34121"/>
    <w:rsid w:val="00D61680"/>
    <w:rsid w:val="00D62C20"/>
    <w:rsid w:val="00D77FE4"/>
    <w:rsid w:val="00D8242B"/>
    <w:rsid w:val="00D831E8"/>
    <w:rsid w:val="00DA1EA9"/>
    <w:rsid w:val="00DB0FAA"/>
    <w:rsid w:val="00DB61EF"/>
    <w:rsid w:val="00DC5C19"/>
    <w:rsid w:val="00DC6822"/>
    <w:rsid w:val="00DE23D0"/>
    <w:rsid w:val="00DE7056"/>
    <w:rsid w:val="00DF21EB"/>
    <w:rsid w:val="00E0074F"/>
    <w:rsid w:val="00E24AAD"/>
    <w:rsid w:val="00E44511"/>
    <w:rsid w:val="00E47D0D"/>
    <w:rsid w:val="00E51766"/>
    <w:rsid w:val="00E54D7E"/>
    <w:rsid w:val="00E64BCC"/>
    <w:rsid w:val="00E75932"/>
    <w:rsid w:val="00E76CB4"/>
    <w:rsid w:val="00E8471D"/>
    <w:rsid w:val="00EA2A48"/>
    <w:rsid w:val="00EA6879"/>
    <w:rsid w:val="00EB7F78"/>
    <w:rsid w:val="00EC4857"/>
    <w:rsid w:val="00ED0B1A"/>
    <w:rsid w:val="00EE1C15"/>
    <w:rsid w:val="00EF0DD6"/>
    <w:rsid w:val="00F01F69"/>
    <w:rsid w:val="00F055FB"/>
    <w:rsid w:val="00F125E3"/>
    <w:rsid w:val="00F2371C"/>
    <w:rsid w:val="00F328EC"/>
    <w:rsid w:val="00F450AB"/>
    <w:rsid w:val="00F55861"/>
    <w:rsid w:val="00F55DA8"/>
    <w:rsid w:val="00F77A83"/>
    <w:rsid w:val="00F94270"/>
    <w:rsid w:val="00F94418"/>
    <w:rsid w:val="00FA11AE"/>
    <w:rsid w:val="00FA7984"/>
    <w:rsid w:val="00FB64BA"/>
    <w:rsid w:val="00FB7765"/>
    <w:rsid w:val="00FD0989"/>
    <w:rsid w:val="00FD69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58B1B8-D9C6-4F90-A0E7-D4500FE23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23323"/>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lang w:eastAsia="ru-RU"/>
    </w:rPr>
  </w:style>
  <w:style w:type="paragraph" w:styleId="2">
    <w:name w:val="heading 2"/>
    <w:basedOn w:val="a"/>
    <w:next w:val="a"/>
    <w:link w:val="20"/>
    <w:qFormat/>
    <w:rsid w:val="00B23323"/>
    <w:pPr>
      <w:keepNext/>
      <w:keepLines/>
      <w:spacing w:before="200" w:after="0" w:line="276" w:lineRule="auto"/>
      <w:outlineLvl w:val="1"/>
    </w:pPr>
    <w:rPr>
      <w:rFonts w:ascii="Cambria" w:eastAsia="Times New Roman" w:hAnsi="Cambria" w:cs="Cambria"/>
      <w:b/>
      <w:bCs/>
      <w:color w:val="4F81BD"/>
      <w:sz w:val="26"/>
      <w:szCs w:val="26"/>
      <w:lang w:eastAsia="ru-RU"/>
    </w:rPr>
  </w:style>
  <w:style w:type="paragraph" w:styleId="3">
    <w:name w:val="heading 3"/>
    <w:basedOn w:val="a"/>
    <w:next w:val="a"/>
    <w:link w:val="30"/>
    <w:qFormat/>
    <w:rsid w:val="00B2332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B23323"/>
    <w:pPr>
      <w:keepNext/>
      <w:keepLines/>
      <w:spacing w:before="200" w:after="0" w:line="240" w:lineRule="auto"/>
      <w:outlineLvl w:val="3"/>
    </w:pPr>
    <w:rPr>
      <w:rFonts w:ascii="Cambria" w:eastAsia="Times New Roman" w:hAnsi="Cambria" w:cs="Cambria"/>
      <w:b/>
      <w:bCs/>
      <w:i/>
      <w:iCs/>
      <w:color w:val="4F81BD"/>
      <w:sz w:val="24"/>
      <w:szCs w:val="24"/>
      <w:lang w:eastAsia="ru-RU"/>
    </w:rPr>
  </w:style>
  <w:style w:type="paragraph" w:styleId="5">
    <w:name w:val="heading 5"/>
    <w:basedOn w:val="a"/>
    <w:next w:val="a"/>
    <w:link w:val="50"/>
    <w:qFormat/>
    <w:rsid w:val="00B23323"/>
    <w:pPr>
      <w:keepNext/>
      <w:keepLines/>
      <w:spacing w:before="200" w:after="0" w:line="276" w:lineRule="auto"/>
      <w:outlineLvl w:val="4"/>
    </w:pPr>
    <w:rPr>
      <w:rFonts w:ascii="Cambria" w:eastAsia="Times New Roman" w:hAnsi="Cambria" w:cs="Cambria"/>
      <w:color w:val="243F60"/>
      <w:lang w:eastAsia="ru-RU"/>
    </w:rPr>
  </w:style>
  <w:style w:type="paragraph" w:styleId="6">
    <w:name w:val="heading 6"/>
    <w:basedOn w:val="a"/>
    <w:next w:val="a"/>
    <w:link w:val="60"/>
    <w:qFormat/>
    <w:rsid w:val="00B23323"/>
    <w:pPr>
      <w:keepNext/>
      <w:keepLines/>
      <w:spacing w:before="200" w:after="0" w:line="276" w:lineRule="auto"/>
      <w:outlineLvl w:val="5"/>
    </w:pPr>
    <w:rPr>
      <w:rFonts w:ascii="Cambria" w:eastAsia="Times New Roman" w:hAnsi="Cambria" w:cs="Cambria"/>
      <w:i/>
      <w:iCs/>
      <w:color w:val="243F60"/>
      <w:lang w:eastAsia="ru-RU"/>
    </w:rPr>
  </w:style>
  <w:style w:type="paragraph" w:styleId="8">
    <w:name w:val="heading 8"/>
    <w:basedOn w:val="a"/>
    <w:next w:val="a"/>
    <w:link w:val="80"/>
    <w:qFormat/>
    <w:rsid w:val="00B23323"/>
    <w:pPr>
      <w:keepNext/>
      <w:spacing w:after="0" w:line="240" w:lineRule="auto"/>
      <w:ind w:firstLine="708"/>
      <w:outlineLvl w:val="7"/>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4097"/>
    <w:pPr>
      <w:ind w:left="720"/>
      <w:contextualSpacing/>
    </w:pPr>
  </w:style>
  <w:style w:type="paragraph" w:styleId="a4">
    <w:name w:val="header"/>
    <w:basedOn w:val="a"/>
    <w:link w:val="a5"/>
    <w:unhideWhenUsed/>
    <w:rsid w:val="009C05A6"/>
    <w:pPr>
      <w:tabs>
        <w:tab w:val="center" w:pos="4677"/>
        <w:tab w:val="right" w:pos="9355"/>
      </w:tabs>
      <w:spacing w:after="0" w:line="240" w:lineRule="auto"/>
    </w:pPr>
  </w:style>
  <w:style w:type="character" w:customStyle="1" w:styleId="a5">
    <w:name w:val="Верхний колонтитул Знак"/>
    <w:basedOn w:val="a0"/>
    <w:link w:val="a4"/>
    <w:rsid w:val="009C05A6"/>
  </w:style>
  <w:style w:type="paragraph" w:styleId="a6">
    <w:name w:val="footer"/>
    <w:basedOn w:val="a"/>
    <w:link w:val="a7"/>
    <w:unhideWhenUsed/>
    <w:rsid w:val="009C05A6"/>
    <w:pPr>
      <w:tabs>
        <w:tab w:val="center" w:pos="4677"/>
        <w:tab w:val="right" w:pos="9355"/>
      </w:tabs>
      <w:spacing w:after="0" w:line="240" w:lineRule="auto"/>
    </w:pPr>
  </w:style>
  <w:style w:type="character" w:customStyle="1" w:styleId="a7">
    <w:name w:val="Нижний колонтитул Знак"/>
    <w:basedOn w:val="a0"/>
    <w:link w:val="a6"/>
    <w:rsid w:val="009C05A6"/>
  </w:style>
  <w:style w:type="character" w:styleId="a8">
    <w:name w:val="Strong"/>
    <w:basedOn w:val="a0"/>
    <w:qFormat/>
    <w:rsid w:val="00F125E3"/>
    <w:rPr>
      <w:b/>
      <w:bCs/>
    </w:rPr>
  </w:style>
  <w:style w:type="character" w:styleId="a9">
    <w:name w:val="Hyperlink"/>
    <w:basedOn w:val="a0"/>
    <w:rsid w:val="00F2371C"/>
    <w:rPr>
      <w:rFonts w:ascii="Times New Roman" w:hAnsi="Times New Roman" w:cs="Times New Roman" w:hint="default"/>
      <w:strike w:val="0"/>
      <w:dstrike w:val="0"/>
      <w:color w:val="0000FF"/>
      <w:u w:val="none"/>
      <w:effect w:val="none"/>
    </w:rPr>
  </w:style>
  <w:style w:type="paragraph" w:styleId="aa">
    <w:name w:val="Balloon Text"/>
    <w:basedOn w:val="a"/>
    <w:link w:val="ab"/>
    <w:semiHidden/>
    <w:unhideWhenUsed/>
    <w:rsid w:val="00AF488E"/>
    <w:pPr>
      <w:spacing w:after="0" w:line="240" w:lineRule="auto"/>
    </w:pPr>
    <w:rPr>
      <w:rFonts w:ascii="Segoe UI" w:hAnsi="Segoe UI" w:cs="Segoe UI"/>
      <w:sz w:val="18"/>
      <w:szCs w:val="18"/>
    </w:rPr>
  </w:style>
  <w:style w:type="character" w:customStyle="1" w:styleId="ab">
    <w:name w:val="Текст выноски Знак"/>
    <w:basedOn w:val="a0"/>
    <w:link w:val="aa"/>
    <w:semiHidden/>
    <w:rsid w:val="00AF488E"/>
    <w:rPr>
      <w:rFonts w:ascii="Segoe UI" w:hAnsi="Segoe UI" w:cs="Segoe UI"/>
      <w:sz w:val="18"/>
      <w:szCs w:val="18"/>
    </w:rPr>
  </w:style>
  <w:style w:type="character" w:styleId="ac">
    <w:name w:val="page number"/>
    <w:basedOn w:val="a0"/>
    <w:rsid w:val="001C0A28"/>
  </w:style>
  <w:style w:type="paragraph" w:customStyle="1" w:styleId="ConsPlusTitle">
    <w:name w:val="ConsPlusTitle"/>
    <w:rsid w:val="00B62CD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B62CD7"/>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d">
    <w:name w:val="No Spacing"/>
    <w:link w:val="ae"/>
    <w:uiPriority w:val="1"/>
    <w:qFormat/>
    <w:rsid w:val="00B62CD7"/>
    <w:pPr>
      <w:spacing w:after="0" w:line="240" w:lineRule="auto"/>
      <w:ind w:firstLine="425"/>
    </w:pPr>
    <w:rPr>
      <w:rFonts w:ascii="Calibri" w:eastAsia="Calibri" w:hAnsi="Calibri" w:cs="Times New Roman"/>
    </w:rPr>
  </w:style>
  <w:style w:type="paragraph" w:customStyle="1" w:styleId="ConsNonformat">
    <w:name w:val="ConsNonformat"/>
    <w:uiPriority w:val="99"/>
    <w:rsid w:val="00016C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table" w:styleId="af">
    <w:name w:val="Table Grid"/>
    <w:basedOn w:val="a1"/>
    <w:uiPriority w:val="39"/>
    <w:rsid w:val="00016CE9"/>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nhideWhenUsed/>
    <w:rsid w:val="00016CE9"/>
    <w:pPr>
      <w:spacing w:after="200" w:line="276"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23323"/>
    <w:rPr>
      <w:rFonts w:ascii="Arial" w:eastAsia="Times New Roman" w:hAnsi="Arial" w:cs="Arial"/>
      <w:b/>
      <w:bCs/>
      <w:color w:val="000080"/>
      <w:sz w:val="20"/>
      <w:szCs w:val="20"/>
      <w:lang w:eastAsia="ru-RU"/>
    </w:rPr>
  </w:style>
  <w:style w:type="character" w:customStyle="1" w:styleId="20">
    <w:name w:val="Заголовок 2 Знак"/>
    <w:basedOn w:val="a0"/>
    <w:link w:val="2"/>
    <w:rsid w:val="00B23323"/>
    <w:rPr>
      <w:rFonts w:ascii="Cambria" w:eastAsia="Times New Roman" w:hAnsi="Cambria" w:cs="Cambria"/>
      <w:b/>
      <w:bCs/>
      <w:color w:val="4F81BD"/>
      <w:sz w:val="26"/>
      <w:szCs w:val="26"/>
      <w:lang w:eastAsia="ru-RU"/>
    </w:rPr>
  </w:style>
  <w:style w:type="character" w:customStyle="1" w:styleId="30">
    <w:name w:val="Заголовок 3 Знак"/>
    <w:basedOn w:val="a0"/>
    <w:link w:val="3"/>
    <w:rsid w:val="00B23323"/>
    <w:rPr>
      <w:rFonts w:ascii="Arial" w:eastAsia="Times New Roman" w:hAnsi="Arial" w:cs="Arial"/>
      <w:b/>
      <w:bCs/>
      <w:sz w:val="26"/>
      <w:szCs w:val="26"/>
      <w:lang w:eastAsia="ru-RU"/>
    </w:rPr>
  </w:style>
  <w:style w:type="character" w:customStyle="1" w:styleId="40">
    <w:name w:val="Заголовок 4 Знак"/>
    <w:basedOn w:val="a0"/>
    <w:link w:val="4"/>
    <w:rsid w:val="00B23323"/>
    <w:rPr>
      <w:rFonts w:ascii="Cambria" w:eastAsia="Times New Roman" w:hAnsi="Cambria" w:cs="Cambria"/>
      <w:b/>
      <w:bCs/>
      <w:i/>
      <w:iCs/>
      <w:color w:val="4F81BD"/>
      <w:sz w:val="24"/>
      <w:szCs w:val="24"/>
      <w:lang w:eastAsia="ru-RU"/>
    </w:rPr>
  </w:style>
  <w:style w:type="character" w:customStyle="1" w:styleId="50">
    <w:name w:val="Заголовок 5 Знак"/>
    <w:basedOn w:val="a0"/>
    <w:link w:val="5"/>
    <w:rsid w:val="00B23323"/>
    <w:rPr>
      <w:rFonts w:ascii="Cambria" w:eastAsia="Times New Roman" w:hAnsi="Cambria" w:cs="Cambria"/>
      <w:color w:val="243F60"/>
      <w:lang w:eastAsia="ru-RU"/>
    </w:rPr>
  </w:style>
  <w:style w:type="character" w:customStyle="1" w:styleId="60">
    <w:name w:val="Заголовок 6 Знак"/>
    <w:basedOn w:val="a0"/>
    <w:link w:val="6"/>
    <w:rsid w:val="00B23323"/>
    <w:rPr>
      <w:rFonts w:ascii="Cambria" w:eastAsia="Times New Roman" w:hAnsi="Cambria" w:cs="Cambria"/>
      <w:i/>
      <w:iCs/>
      <w:color w:val="243F60"/>
      <w:lang w:eastAsia="ru-RU"/>
    </w:rPr>
  </w:style>
  <w:style w:type="character" w:customStyle="1" w:styleId="80">
    <w:name w:val="Заголовок 8 Знак"/>
    <w:basedOn w:val="a0"/>
    <w:link w:val="8"/>
    <w:rsid w:val="00B23323"/>
    <w:rPr>
      <w:rFonts w:ascii="Times New Roman" w:eastAsia="Times New Roman" w:hAnsi="Times New Roman" w:cs="Times New Roman"/>
      <w:b/>
      <w:bCs/>
      <w:sz w:val="28"/>
      <w:szCs w:val="28"/>
      <w:lang w:eastAsia="ru-RU"/>
    </w:rPr>
  </w:style>
  <w:style w:type="paragraph" w:customStyle="1" w:styleId="af1">
    <w:name w:val="Знак"/>
    <w:basedOn w:val="a"/>
    <w:rsid w:val="00B23323"/>
    <w:pPr>
      <w:spacing w:after="0" w:line="240" w:lineRule="auto"/>
    </w:pPr>
    <w:rPr>
      <w:rFonts w:ascii="Verdana" w:eastAsia="Times New Roman" w:hAnsi="Verdana" w:cs="Verdana"/>
      <w:sz w:val="20"/>
      <w:szCs w:val="20"/>
      <w:lang w:val="en-US"/>
    </w:rPr>
  </w:style>
  <w:style w:type="paragraph" w:styleId="af2">
    <w:name w:val="Subtitle"/>
    <w:basedOn w:val="a"/>
    <w:link w:val="af3"/>
    <w:qFormat/>
    <w:rsid w:val="00B23323"/>
    <w:pPr>
      <w:spacing w:after="60" w:line="240" w:lineRule="auto"/>
      <w:jc w:val="center"/>
      <w:outlineLvl w:val="1"/>
    </w:pPr>
    <w:rPr>
      <w:rFonts w:ascii="Arial" w:eastAsia="Times New Roman" w:hAnsi="Arial" w:cs="Arial"/>
      <w:sz w:val="24"/>
      <w:szCs w:val="24"/>
      <w:lang w:eastAsia="ru-RU"/>
    </w:rPr>
  </w:style>
  <w:style w:type="character" w:customStyle="1" w:styleId="af3">
    <w:name w:val="Подзаголовок Знак"/>
    <w:basedOn w:val="a0"/>
    <w:link w:val="af2"/>
    <w:rsid w:val="00B23323"/>
    <w:rPr>
      <w:rFonts w:ascii="Arial" w:eastAsia="Times New Roman" w:hAnsi="Arial" w:cs="Arial"/>
      <w:sz w:val="24"/>
      <w:szCs w:val="24"/>
      <w:lang w:eastAsia="ru-RU"/>
    </w:rPr>
  </w:style>
  <w:style w:type="paragraph" w:styleId="af4">
    <w:name w:val="Body Text Indent"/>
    <w:basedOn w:val="a"/>
    <w:link w:val="af5"/>
    <w:rsid w:val="00B23323"/>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rsid w:val="00B23323"/>
    <w:rPr>
      <w:rFonts w:ascii="Times New Roman" w:eastAsia="Times New Roman" w:hAnsi="Times New Roman" w:cs="Times New Roman"/>
      <w:sz w:val="24"/>
      <w:szCs w:val="24"/>
      <w:lang w:eastAsia="ru-RU"/>
    </w:rPr>
  </w:style>
  <w:style w:type="paragraph" w:styleId="af6">
    <w:name w:val="Body Text"/>
    <w:basedOn w:val="a"/>
    <w:link w:val="af7"/>
    <w:rsid w:val="00B23323"/>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basedOn w:val="a0"/>
    <w:link w:val="af6"/>
    <w:rsid w:val="00B23323"/>
    <w:rPr>
      <w:rFonts w:ascii="Times New Roman" w:eastAsia="Times New Roman" w:hAnsi="Times New Roman" w:cs="Times New Roman"/>
      <w:sz w:val="24"/>
      <w:szCs w:val="24"/>
      <w:lang w:eastAsia="ru-RU"/>
    </w:rPr>
  </w:style>
  <w:style w:type="character" w:customStyle="1" w:styleId="NoSpacingChar2">
    <w:name w:val="No Spacing Char2"/>
    <w:link w:val="11"/>
    <w:locked/>
    <w:rsid w:val="00B23323"/>
  </w:style>
  <w:style w:type="paragraph" w:customStyle="1" w:styleId="11">
    <w:name w:val="Без интервала1"/>
    <w:link w:val="NoSpacingChar2"/>
    <w:rsid w:val="00B23323"/>
    <w:pPr>
      <w:spacing w:after="0" w:line="240" w:lineRule="auto"/>
    </w:pPr>
  </w:style>
  <w:style w:type="paragraph" w:styleId="21">
    <w:name w:val="Body Text 2"/>
    <w:basedOn w:val="a"/>
    <w:link w:val="22"/>
    <w:rsid w:val="00B23323"/>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B23323"/>
    <w:rPr>
      <w:rFonts w:ascii="Times New Roman" w:eastAsia="Times New Roman" w:hAnsi="Times New Roman" w:cs="Times New Roman"/>
      <w:sz w:val="24"/>
      <w:szCs w:val="24"/>
      <w:lang w:eastAsia="ru-RU"/>
    </w:rPr>
  </w:style>
  <w:style w:type="paragraph" w:customStyle="1" w:styleId="12">
    <w:name w:val="Абзац списка1"/>
    <w:basedOn w:val="a"/>
    <w:rsid w:val="00B23323"/>
    <w:pPr>
      <w:spacing w:after="200" w:line="276" w:lineRule="auto"/>
      <w:ind w:left="720"/>
    </w:pPr>
    <w:rPr>
      <w:rFonts w:ascii="Calibri" w:eastAsia="Times New Roman" w:hAnsi="Calibri" w:cs="Calibri"/>
    </w:rPr>
  </w:style>
  <w:style w:type="paragraph" w:customStyle="1" w:styleId="120">
    <w:name w:val="Без интервала12"/>
    <w:link w:val="NoSpacingChar"/>
    <w:rsid w:val="00B23323"/>
    <w:pPr>
      <w:spacing w:after="0" w:line="240" w:lineRule="auto"/>
    </w:pPr>
    <w:rPr>
      <w:rFonts w:ascii="Calibri" w:eastAsia="Times New Roman" w:hAnsi="Calibri" w:cs="Times New Roman"/>
      <w:szCs w:val="20"/>
      <w:lang w:eastAsia="ru-RU"/>
    </w:rPr>
  </w:style>
  <w:style w:type="paragraph" w:styleId="HTML">
    <w:name w:val="HTML Preformatted"/>
    <w:basedOn w:val="a"/>
    <w:link w:val="HTML0"/>
    <w:rsid w:val="00B23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23323"/>
    <w:rPr>
      <w:rFonts w:ascii="Courier New" w:eastAsia="Times New Roman" w:hAnsi="Courier New" w:cs="Courier New"/>
      <w:sz w:val="20"/>
      <w:szCs w:val="20"/>
      <w:lang w:eastAsia="ru-RU"/>
    </w:rPr>
  </w:style>
  <w:style w:type="character" w:customStyle="1" w:styleId="af8">
    <w:name w:val="Текст сноски Знак"/>
    <w:aliases w:val="список Знак,Footnote Text Char3 Char Знак,Footnote Text Char2 Char Char Знак,Footnote Text Char1 Char1 Char Char Знак,ft Char1 Char Char Char Знак,Footnote Text Char1 Char Char Char Char Знак,ft Знак Знак,ft Знак1,З Знак"/>
    <w:link w:val="af9"/>
    <w:uiPriority w:val="99"/>
    <w:locked/>
    <w:rsid w:val="00B23323"/>
    <w:rPr>
      <w:snapToGrid w:val="0"/>
    </w:rPr>
  </w:style>
  <w:style w:type="paragraph" w:styleId="af9">
    <w:name w:val="footnote text"/>
    <w:aliases w:val="список,Footnote Text Char3 Char,Footnote Text Char2 Char Char,Footnote Text Char1 Char1 Char Char,ft Char1 Char Char Char,Footnote Text Char1 Char Char Char Char,Footnote Text Char Char1 Char Char Char Char,ft Знак,ft,З"/>
    <w:basedOn w:val="a"/>
    <w:link w:val="af8"/>
    <w:uiPriority w:val="99"/>
    <w:rsid w:val="00B23323"/>
    <w:pPr>
      <w:spacing w:after="0" w:line="240" w:lineRule="auto"/>
    </w:pPr>
    <w:rPr>
      <w:snapToGrid w:val="0"/>
    </w:rPr>
  </w:style>
  <w:style w:type="character" w:customStyle="1" w:styleId="13">
    <w:name w:val="Текст сноски Знак1"/>
    <w:basedOn w:val="a0"/>
    <w:uiPriority w:val="99"/>
    <w:semiHidden/>
    <w:rsid w:val="00B23323"/>
    <w:rPr>
      <w:sz w:val="20"/>
      <w:szCs w:val="20"/>
    </w:rPr>
  </w:style>
  <w:style w:type="character" w:customStyle="1" w:styleId="FootnoteTextChar1">
    <w:name w:val="Footnote Text Char1"/>
    <w:basedOn w:val="a0"/>
    <w:semiHidden/>
    <w:locked/>
    <w:rsid w:val="00B23323"/>
    <w:rPr>
      <w:rFonts w:cs="Times New Roman"/>
      <w:sz w:val="20"/>
      <w:szCs w:val="20"/>
    </w:rPr>
  </w:style>
  <w:style w:type="paragraph" w:styleId="23">
    <w:name w:val="Body Text Indent 2"/>
    <w:basedOn w:val="a"/>
    <w:link w:val="24"/>
    <w:rsid w:val="00B23323"/>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B23323"/>
    <w:rPr>
      <w:rFonts w:ascii="Times New Roman" w:eastAsia="Times New Roman" w:hAnsi="Times New Roman" w:cs="Times New Roman"/>
      <w:sz w:val="24"/>
      <w:szCs w:val="24"/>
      <w:lang w:eastAsia="ru-RU"/>
    </w:rPr>
  </w:style>
  <w:style w:type="paragraph" w:customStyle="1" w:styleId="14">
    <w:name w:val="Обычный1"/>
    <w:rsid w:val="00B23323"/>
    <w:pPr>
      <w:widowControl w:val="0"/>
      <w:spacing w:after="0" w:line="240" w:lineRule="auto"/>
    </w:pPr>
    <w:rPr>
      <w:rFonts w:ascii="Times New Roman" w:eastAsia="Times New Roman" w:hAnsi="Times New Roman" w:cs="Times New Roman"/>
      <w:sz w:val="20"/>
      <w:szCs w:val="20"/>
      <w:lang w:eastAsia="ru-RU"/>
    </w:rPr>
  </w:style>
  <w:style w:type="paragraph" w:styleId="31">
    <w:name w:val="Body Text Indent 3"/>
    <w:basedOn w:val="a"/>
    <w:link w:val="32"/>
    <w:rsid w:val="00B23323"/>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B23323"/>
    <w:rPr>
      <w:rFonts w:ascii="Times New Roman" w:eastAsia="Times New Roman" w:hAnsi="Times New Roman" w:cs="Times New Roman"/>
      <w:sz w:val="16"/>
      <w:szCs w:val="16"/>
      <w:lang w:eastAsia="ru-RU"/>
    </w:rPr>
  </w:style>
  <w:style w:type="paragraph" w:styleId="33">
    <w:name w:val="Body Text 3"/>
    <w:basedOn w:val="a"/>
    <w:link w:val="34"/>
    <w:rsid w:val="00B23323"/>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B23323"/>
    <w:rPr>
      <w:rFonts w:ascii="Times New Roman" w:eastAsia="Times New Roman" w:hAnsi="Times New Roman" w:cs="Times New Roman"/>
      <w:sz w:val="16"/>
      <w:szCs w:val="16"/>
      <w:lang w:eastAsia="ru-RU"/>
    </w:rPr>
  </w:style>
  <w:style w:type="paragraph" w:customStyle="1" w:styleId="Style6">
    <w:name w:val="Style6"/>
    <w:basedOn w:val="a"/>
    <w:rsid w:val="00B23323"/>
    <w:pPr>
      <w:widowControl w:val="0"/>
      <w:autoSpaceDE w:val="0"/>
      <w:autoSpaceDN w:val="0"/>
      <w:adjustRightInd w:val="0"/>
      <w:spacing w:after="0" w:line="324" w:lineRule="exact"/>
      <w:ind w:hanging="511"/>
    </w:pPr>
    <w:rPr>
      <w:rFonts w:ascii="Times New Roman" w:eastAsia="Times New Roman" w:hAnsi="Times New Roman" w:cs="Times New Roman"/>
      <w:sz w:val="24"/>
      <w:szCs w:val="24"/>
      <w:lang w:eastAsia="ru-RU"/>
    </w:rPr>
  </w:style>
  <w:style w:type="character" w:customStyle="1" w:styleId="FontStyle62">
    <w:name w:val="Font Style62"/>
    <w:rsid w:val="00B23323"/>
    <w:rPr>
      <w:rFonts w:ascii="Times New Roman" w:hAnsi="Times New Roman"/>
      <w:sz w:val="22"/>
    </w:rPr>
  </w:style>
  <w:style w:type="character" w:customStyle="1" w:styleId="FontStyle13">
    <w:name w:val="Font Style13"/>
    <w:rsid w:val="00B23323"/>
    <w:rPr>
      <w:rFonts w:ascii="Times New Roman" w:hAnsi="Times New Roman"/>
      <w:sz w:val="20"/>
    </w:rPr>
  </w:style>
  <w:style w:type="paragraph" w:customStyle="1" w:styleId="Style2">
    <w:name w:val="Style2"/>
    <w:basedOn w:val="a"/>
    <w:rsid w:val="00B2332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39">
    <w:name w:val="Font Style39"/>
    <w:rsid w:val="00B23323"/>
    <w:rPr>
      <w:rFonts w:ascii="Times New Roman" w:hAnsi="Times New Roman"/>
      <w:sz w:val="20"/>
    </w:rPr>
  </w:style>
  <w:style w:type="paragraph" w:customStyle="1" w:styleId="Style3">
    <w:name w:val="Style3"/>
    <w:basedOn w:val="a"/>
    <w:rsid w:val="00B23323"/>
    <w:pPr>
      <w:widowControl w:val="0"/>
      <w:autoSpaceDE w:val="0"/>
      <w:autoSpaceDN w:val="0"/>
      <w:adjustRightInd w:val="0"/>
      <w:spacing w:after="0" w:line="418" w:lineRule="exact"/>
    </w:pPr>
    <w:rPr>
      <w:rFonts w:ascii="Times New Roman" w:eastAsia="Times New Roman" w:hAnsi="Times New Roman" w:cs="Times New Roman"/>
      <w:sz w:val="24"/>
      <w:szCs w:val="24"/>
      <w:lang w:eastAsia="ru-RU"/>
    </w:rPr>
  </w:style>
  <w:style w:type="paragraph" w:customStyle="1" w:styleId="Style5">
    <w:name w:val="Style5"/>
    <w:basedOn w:val="a"/>
    <w:rsid w:val="00B23323"/>
    <w:pPr>
      <w:widowControl w:val="0"/>
      <w:autoSpaceDE w:val="0"/>
      <w:autoSpaceDN w:val="0"/>
      <w:adjustRightInd w:val="0"/>
      <w:spacing w:after="0" w:line="418" w:lineRule="exact"/>
      <w:jc w:val="both"/>
    </w:pPr>
    <w:rPr>
      <w:rFonts w:ascii="Times New Roman" w:eastAsia="Times New Roman" w:hAnsi="Times New Roman" w:cs="Times New Roman"/>
      <w:sz w:val="24"/>
      <w:szCs w:val="24"/>
      <w:lang w:eastAsia="ru-RU"/>
    </w:rPr>
  </w:style>
  <w:style w:type="paragraph" w:customStyle="1" w:styleId="Style9">
    <w:name w:val="Style9"/>
    <w:basedOn w:val="a"/>
    <w:rsid w:val="00B23323"/>
    <w:pPr>
      <w:widowControl w:val="0"/>
      <w:autoSpaceDE w:val="0"/>
      <w:autoSpaceDN w:val="0"/>
      <w:adjustRightInd w:val="0"/>
      <w:spacing w:after="0" w:line="483" w:lineRule="exact"/>
      <w:ind w:firstLine="1709"/>
    </w:pPr>
    <w:rPr>
      <w:rFonts w:ascii="Times New Roman" w:eastAsia="Times New Roman" w:hAnsi="Times New Roman" w:cs="Times New Roman"/>
      <w:sz w:val="24"/>
      <w:szCs w:val="24"/>
      <w:lang w:eastAsia="ru-RU"/>
    </w:rPr>
  </w:style>
  <w:style w:type="paragraph" w:customStyle="1" w:styleId="Style10">
    <w:name w:val="Style10"/>
    <w:basedOn w:val="a"/>
    <w:rsid w:val="00B23323"/>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paragraph" w:customStyle="1" w:styleId="Style11">
    <w:name w:val="Style11"/>
    <w:basedOn w:val="a"/>
    <w:rsid w:val="00B23323"/>
    <w:pPr>
      <w:widowControl w:val="0"/>
      <w:autoSpaceDE w:val="0"/>
      <w:autoSpaceDN w:val="0"/>
      <w:adjustRightInd w:val="0"/>
      <w:spacing w:after="0" w:line="485" w:lineRule="exact"/>
    </w:pPr>
    <w:rPr>
      <w:rFonts w:ascii="Times New Roman" w:eastAsia="Times New Roman" w:hAnsi="Times New Roman" w:cs="Times New Roman"/>
      <w:sz w:val="24"/>
      <w:szCs w:val="24"/>
      <w:lang w:eastAsia="ru-RU"/>
    </w:rPr>
  </w:style>
  <w:style w:type="character" w:customStyle="1" w:styleId="FontStyle21">
    <w:name w:val="Font Style21"/>
    <w:rsid w:val="00B23323"/>
    <w:rPr>
      <w:rFonts w:ascii="Times New Roman" w:hAnsi="Times New Roman"/>
      <w:sz w:val="22"/>
    </w:rPr>
  </w:style>
  <w:style w:type="character" w:customStyle="1" w:styleId="FontStyle22">
    <w:name w:val="Font Style22"/>
    <w:rsid w:val="00B23323"/>
    <w:rPr>
      <w:rFonts w:ascii="Times New Roman" w:hAnsi="Times New Roman"/>
      <w:sz w:val="26"/>
    </w:rPr>
  </w:style>
  <w:style w:type="character" w:customStyle="1" w:styleId="FontStyle23">
    <w:name w:val="Font Style23"/>
    <w:rsid w:val="00B23323"/>
    <w:rPr>
      <w:rFonts w:ascii="Times New Roman" w:hAnsi="Times New Roman"/>
      <w:b/>
      <w:sz w:val="26"/>
    </w:rPr>
  </w:style>
  <w:style w:type="character" w:customStyle="1" w:styleId="FontStyle24">
    <w:name w:val="Font Style24"/>
    <w:rsid w:val="00B23323"/>
    <w:rPr>
      <w:rFonts w:ascii="Arial Narrow" w:hAnsi="Arial Narrow"/>
      <w:b/>
      <w:sz w:val="24"/>
    </w:rPr>
  </w:style>
  <w:style w:type="character" w:customStyle="1" w:styleId="FontStyle25">
    <w:name w:val="Font Style25"/>
    <w:rsid w:val="00B23323"/>
    <w:rPr>
      <w:rFonts w:ascii="Arial Narrow" w:hAnsi="Arial Narrow"/>
      <w:spacing w:val="10"/>
      <w:sz w:val="22"/>
    </w:rPr>
  </w:style>
  <w:style w:type="character" w:customStyle="1" w:styleId="FontStyle28">
    <w:name w:val="Font Style28"/>
    <w:rsid w:val="00B23323"/>
    <w:rPr>
      <w:rFonts w:ascii="Times New Roman" w:hAnsi="Times New Roman"/>
      <w:smallCaps/>
      <w:spacing w:val="10"/>
      <w:sz w:val="28"/>
    </w:rPr>
  </w:style>
  <w:style w:type="character" w:customStyle="1" w:styleId="FontStyle29">
    <w:name w:val="Font Style29"/>
    <w:rsid w:val="00B23323"/>
    <w:rPr>
      <w:rFonts w:ascii="Cambria" w:hAnsi="Cambria"/>
      <w:smallCaps/>
      <w:spacing w:val="10"/>
      <w:sz w:val="14"/>
    </w:rPr>
  </w:style>
  <w:style w:type="character" w:customStyle="1" w:styleId="FontStyle31">
    <w:name w:val="Font Style31"/>
    <w:rsid w:val="00B23323"/>
    <w:rPr>
      <w:rFonts w:ascii="Times New Roman" w:hAnsi="Times New Roman"/>
      <w:i/>
      <w:spacing w:val="30"/>
      <w:sz w:val="24"/>
    </w:rPr>
  </w:style>
  <w:style w:type="paragraph" w:customStyle="1" w:styleId="style8">
    <w:name w:val="style8"/>
    <w:basedOn w:val="a"/>
    <w:rsid w:val="00B23323"/>
    <w:pPr>
      <w:spacing w:before="100" w:beforeAutospacing="1" w:after="100" w:afterAutospacing="1" w:line="240" w:lineRule="auto"/>
      <w:jc w:val="both"/>
    </w:pPr>
    <w:rPr>
      <w:rFonts w:ascii="Times New Roman" w:eastAsia="Times New Roman" w:hAnsi="Times New Roman" w:cs="Times New Roman"/>
      <w:color w:val="000000"/>
      <w:sz w:val="27"/>
      <w:szCs w:val="27"/>
      <w:lang w:eastAsia="ru-RU"/>
    </w:rPr>
  </w:style>
  <w:style w:type="paragraph" w:customStyle="1" w:styleId="Style7">
    <w:name w:val="Style7"/>
    <w:basedOn w:val="a"/>
    <w:rsid w:val="00B23323"/>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paragraph" w:customStyle="1" w:styleId="Style80">
    <w:name w:val="Style8"/>
    <w:basedOn w:val="a"/>
    <w:rsid w:val="00B2332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B23323"/>
    <w:rPr>
      <w:rFonts w:ascii="Times New Roman" w:hAnsi="Times New Roman"/>
      <w:b/>
      <w:sz w:val="22"/>
    </w:rPr>
  </w:style>
  <w:style w:type="character" w:customStyle="1" w:styleId="FontStyle17">
    <w:name w:val="Font Style17"/>
    <w:rsid w:val="00B23323"/>
    <w:rPr>
      <w:rFonts w:ascii="Times New Roman" w:hAnsi="Times New Roman"/>
      <w:sz w:val="22"/>
    </w:rPr>
  </w:style>
  <w:style w:type="character" w:customStyle="1" w:styleId="FontStyle12">
    <w:name w:val="Font Style12"/>
    <w:rsid w:val="00B23323"/>
    <w:rPr>
      <w:rFonts w:ascii="Times New Roman" w:hAnsi="Times New Roman"/>
      <w:sz w:val="22"/>
    </w:rPr>
  </w:style>
  <w:style w:type="paragraph" w:customStyle="1" w:styleId="xl63">
    <w:name w:val="xl63"/>
    <w:basedOn w:val="a"/>
    <w:rsid w:val="00B2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2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B2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B2332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B2332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B2332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B2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B2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B2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B23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B23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B2332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B2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2332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2332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B2332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B2332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tyle4">
    <w:name w:val="Style4"/>
    <w:basedOn w:val="a"/>
    <w:rsid w:val="00B23323"/>
    <w:pPr>
      <w:widowControl w:val="0"/>
      <w:autoSpaceDE w:val="0"/>
      <w:autoSpaceDN w:val="0"/>
      <w:adjustRightInd w:val="0"/>
      <w:spacing w:after="0" w:line="319" w:lineRule="exact"/>
    </w:pPr>
    <w:rPr>
      <w:rFonts w:ascii="Times New Roman" w:eastAsia="Times New Roman" w:hAnsi="Times New Roman" w:cs="Times New Roman"/>
      <w:sz w:val="24"/>
      <w:szCs w:val="24"/>
      <w:lang w:eastAsia="ru-RU"/>
    </w:rPr>
  </w:style>
  <w:style w:type="character" w:customStyle="1" w:styleId="FontStyle11">
    <w:name w:val="Font Style11"/>
    <w:rsid w:val="00B23323"/>
    <w:rPr>
      <w:rFonts w:ascii="Times New Roman" w:hAnsi="Times New Roman"/>
      <w:sz w:val="26"/>
    </w:rPr>
  </w:style>
  <w:style w:type="paragraph" w:customStyle="1" w:styleId="Style1">
    <w:name w:val="Style1"/>
    <w:basedOn w:val="a"/>
    <w:rsid w:val="00B23323"/>
    <w:pPr>
      <w:widowControl w:val="0"/>
      <w:autoSpaceDE w:val="0"/>
      <w:autoSpaceDN w:val="0"/>
      <w:adjustRightInd w:val="0"/>
      <w:spacing w:after="0" w:line="326" w:lineRule="exact"/>
      <w:ind w:firstLine="883"/>
    </w:pPr>
    <w:rPr>
      <w:rFonts w:ascii="Times New Roman" w:eastAsia="Times New Roman" w:hAnsi="Times New Roman" w:cs="Times New Roman"/>
      <w:sz w:val="24"/>
      <w:szCs w:val="24"/>
      <w:lang w:eastAsia="ru-RU"/>
    </w:rPr>
  </w:style>
  <w:style w:type="table" w:customStyle="1" w:styleId="15">
    <w:name w:val="Светлая сетка1"/>
    <w:rsid w:val="00B23323"/>
    <w:pPr>
      <w:spacing w:after="0" w:line="240" w:lineRule="auto"/>
    </w:pPr>
    <w:rPr>
      <w:rFonts w:ascii="Calibri" w:eastAsia="Times New Roman" w:hAnsi="Calibri"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afa">
    <w:name w:val="List"/>
    <w:basedOn w:val="a"/>
    <w:rsid w:val="00B23323"/>
    <w:pPr>
      <w:spacing w:after="200" w:line="276" w:lineRule="auto"/>
      <w:ind w:left="283" w:hanging="283"/>
    </w:pPr>
    <w:rPr>
      <w:rFonts w:ascii="Calibri" w:eastAsia="Times New Roman" w:hAnsi="Calibri" w:cs="Calibri"/>
      <w:lang w:eastAsia="ru-RU"/>
    </w:rPr>
  </w:style>
  <w:style w:type="paragraph" w:styleId="25">
    <w:name w:val="List 2"/>
    <w:basedOn w:val="a"/>
    <w:rsid w:val="00B23323"/>
    <w:pPr>
      <w:spacing w:after="200" w:line="276" w:lineRule="auto"/>
      <w:ind w:left="566" w:hanging="283"/>
    </w:pPr>
    <w:rPr>
      <w:rFonts w:ascii="Calibri" w:eastAsia="Times New Roman" w:hAnsi="Calibri" w:cs="Calibri"/>
      <w:lang w:eastAsia="ru-RU"/>
    </w:rPr>
  </w:style>
  <w:style w:type="paragraph" w:styleId="26">
    <w:name w:val="List Bullet 2"/>
    <w:basedOn w:val="a"/>
    <w:rsid w:val="00B23323"/>
    <w:pPr>
      <w:tabs>
        <w:tab w:val="num" w:pos="643"/>
      </w:tabs>
      <w:spacing w:after="200" w:line="276" w:lineRule="auto"/>
      <w:ind w:left="643" w:hanging="360"/>
    </w:pPr>
    <w:rPr>
      <w:rFonts w:ascii="Calibri" w:eastAsia="Times New Roman" w:hAnsi="Calibri" w:cs="Calibri"/>
      <w:lang w:eastAsia="ru-RU"/>
    </w:rPr>
  </w:style>
  <w:style w:type="paragraph" w:styleId="afb">
    <w:name w:val="Normal Indent"/>
    <w:basedOn w:val="a"/>
    <w:rsid w:val="00B23323"/>
    <w:pPr>
      <w:spacing w:after="200" w:line="276" w:lineRule="auto"/>
      <w:ind w:left="708"/>
    </w:pPr>
    <w:rPr>
      <w:rFonts w:ascii="Calibri" w:eastAsia="Times New Roman" w:hAnsi="Calibri" w:cs="Calibri"/>
      <w:lang w:eastAsia="ru-RU"/>
    </w:rPr>
  </w:style>
  <w:style w:type="paragraph" w:styleId="afc">
    <w:name w:val="Body Text First Indent"/>
    <w:basedOn w:val="af6"/>
    <w:link w:val="afd"/>
    <w:rsid w:val="00B23323"/>
    <w:pPr>
      <w:spacing w:after="200" w:line="276" w:lineRule="auto"/>
      <w:ind w:firstLine="360"/>
    </w:pPr>
    <w:rPr>
      <w:rFonts w:ascii="Calibri" w:hAnsi="Calibri" w:cs="Calibri"/>
      <w:sz w:val="22"/>
      <w:szCs w:val="22"/>
    </w:rPr>
  </w:style>
  <w:style w:type="character" w:customStyle="1" w:styleId="afd">
    <w:name w:val="Красная строка Знак"/>
    <w:basedOn w:val="af7"/>
    <w:link w:val="afc"/>
    <w:rsid w:val="00B23323"/>
    <w:rPr>
      <w:rFonts w:ascii="Calibri" w:eastAsia="Times New Roman" w:hAnsi="Calibri" w:cs="Calibri"/>
      <w:sz w:val="24"/>
      <w:szCs w:val="24"/>
      <w:lang w:eastAsia="ru-RU"/>
    </w:rPr>
  </w:style>
  <w:style w:type="paragraph" w:styleId="27">
    <w:name w:val="Body Text First Indent 2"/>
    <w:basedOn w:val="af4"/>
    <w:link w:val="28"/>
    <w:rsid w:val="00B23323"/>
    <w:pPr>
      <w:spacing w:after="200" w:line="276" w:lineRule="auto"/>
      <w:ind w:left="360" w:firstLine="360"/>
      <w:jc w:val="left"/>
    </w:pPr>
    <w:rPr>
      <w:rFonts w:ascii="Calibri" w:hAnsi="Calibri" w:cs="Calibri"/>
      <w:sz w:val="22"/>
      <w:szCs w:val="22"/>
    </w:rPr>
  </w:style>
  <w:style w:type="character" w:customStyle="1" w:styleId="28">
    <w:name w:val="Красная строка 2 Знак"/>
    <w:basedOn w:val="af5"/>
    <w:link w:val="27"/>
    <w:rsid w:val="00B23323"/>
    <w:rPr>
      <w:rFonts w:ascii="Calibri" w:eastAsia="Times New Roman" w:hAnsi="Calibri" w:cs="Calibri"/>
      <w:sz w:val="24"/>
      <w:szCs w:val="24"/>
      <w:lang w:eastAsia="ru-RU"/>
    </w:rPr>
  </w:style>
  <w:style w:type="character" w:customStyle="1" w:styleId="FontStyle61">
    <w:name w:val="Font Style61"/>
    <w:rsid w:val="00B23323"/>
    <w:rPr>
      <w:rFonts w:ascii="Calibri" w:hAnsi="Calibri"/>
      <w:spacing w:val="-10"/>
      <w:sz w:val="22"/>
    </w:rPr>
  </w:style>
  <w:style w:type="character" w:customStyle="1" w:styleId="FontStyle60">
    <w:name w:val="Font Style60"/>
    <w:rsid w:val="00B23323"/>
    <w:rPr>
      <w:rFonts w:ascii="Times New Roman" w:hAnsi="Times New Roman"/>
      <w:sz w:val="22"/>
    </w:rPr>
  </w:style>
  <w:style w:type="character" w:customStyle="1" w:styleId="7">
    <w:name w:val="Основной текст (7)_"/>
    <w:link w:val="70"/>
    <w:locked/>
    <w:rsid w:val="00B23323"/>
    <w:rPr>
      <w:sz w:val="27"/>
      <w:shd w:val="clear" w:color="auto" w:fill="FFFFFF"/>
    </w:rPr>
  </w:style>
  <w:style w:type="paragraph" w:customStyle="1" w:styleId="70">
    <w:name w:val="Основной текст (7)"/>
    <w:basedOn w:val="a"/>
    <w:link w:val="7"/>
    <w:rsid w:val="00B23323"/>
    <w:pPr>
      <w:shd w:val="clear" w:color="auto" w:fill="FFFFFF"/>
      <w:spacing w:after="0" w:line="370" w:lineRule="exact"/>
      <w:ind w:firstLine="700"/>
      <w:jc w:val="both"/>
    </w:pPr>
    <w:rPr>
      <w:sz w:val="27"/>
      <w:shd w:val="clear" w:color="auto" w:fill="FFFFFF"/>
    </w:rPr>
  </w:style>
  <w:style w:type="character" w:customStyle="1" w:styleId="afe">
    <w:name w:val="Основной текст_"/>
    <w:link w:val="35"/>
    <w:locked/>
    <w:rsid w:val="00B23323"/>
    <w:rPr>
      <w:shd w:val="clear" w:color="auto" w:fill="FFFFFF"/>
    </w:rPr>
  </w:style>
  <w:style w:type="paragraph" w:customStyle="1" w:styleId="35">
    <w:name w:val="Основной текст3"/>
    <w:basedOn w:val="a"/>
    <w:link w:val="afe"/>
    <w:rsid w:val="00B23323"/>
    <w:pPr>
      <w:shd w:val="clear" w:color="auto" w:fill="FFFFFF"/>
      <w:spacing w:after="0" w:line="274" w:lineRule="exact"/>
      <w:ind w:hanging="340"/>
      <w:jc w:val="both"/>
    </w:pPr>
    <w:rPr>
      <w:shd w:val="clear" w:color="auto" w:fill="FFFFFF"/>
    </w:rPr>
  </w:style>
  <w:style w:type="character" w:customStyle="1" w:styleId="16">
    <w:name w:val="Заголовок №1_"/>
    <w:link w:val="17"/>
    <w:locked/>
    <w:rsid w:val="00B23323"/>
    <w:rPr>
      <w:sz w:val="19"/>
      <w:shd w:val="clear" w:color="auto" w:fill="FFFFFF"/>
      <w:lang w:val="en-US"/>
    </w:rPr>
  </w:style>
  <w:style w:type="paragraph" w:customStyle="1" w:styleId="17">
    <w:name w:val="Заголовок №1"/>
    <w:basedOn w:val="a"/>
    <w:link w:val="16"/>
    <w:rsid w:val="00B23323"/>
    <w:pPr>
      <w:shd w:val="clear" w:color="auto" w:fill="FFFFFF"/>
      <w:spacing w:after="0" w:line="274" w:lineRule="exact"/>
      <w:outlineLvl w:val="0"/>
    </w:pPr>
    <w:rPr>
      <w:sz w:val="19"/>
      <w:shd w:val="clear" w:color="auto" w:fill="FFFFFF"/>
      <w:lang w:val="en-US"/>
    </w:rPr>
  </w:style>
  <w:style w:type="character" w:customStyle="1" w:styleId="71">
    <w:name w:val="Основной текст (7) + Не полужирный"/>
    <w:rsid w:val="00B23323"/>
    <w:rPr>
      <w:b/>
      <w:sz w:val="27"/>
      <w:shd w:val="clear" w:color="auto" w:fill="FFFFFF"/>
    </w:rPr>
  </w:style>
  <w:style w:type="character" w:customStyle="1" w:styleId="7-1pt">
    <w:name w:val="Основной текст (7) + Интервал -1 pt"/>
    <w:rsid w:val="00B23323"/>
    <w:rPr>
      <w:spacing w:val="-20"/>
      <w:sz w:val="27"/>
      <w:shd w:val="clear" w:color="auto" w:fill="FFFFFF"/>
    </w:rPr>
  </w:style>
  <w:style w:type="character" w:customStyle="1" w:styleId="7TrebuchetMS">
    <w:name w:val="Основной текст (7) + Trebuchet MS"/>
    <w:aliases w:val="12,5 pt,Не полужирный,Курсив,Интервал 2 pt"/>
    <w:rsid w:val="00B23323"/>
    <w:rPr>
      <w:rFonts w:ascii="Trebuchet MS" w:hAnsi="Trebuchet MS"/>
      <w:b/>
      <w:i/>
      <w:spacing w:val="50"/>
      <w:w w:val="100"/>
      <w:sz w:val="25"/>
      <w:shd w:val="clear" w:color="auto" w:fill="FFFFFF"/>
    </w:rPr>
  </w:style>
  <w:style w:type="character" w:customStyle="1" w:styleId="710">
    <w:name w:val="Основной текст (7) + Не полужирный1"/>
    <w:aliases w:val="Интервал 1 pt"/>
    <w:rsid w:val="00B23323"/>
    <w:rPr>
      <w:b/>
      <w:spacing w:val="30"/>
      <w:sz w:val="27"/>
      <w:shd w:val="clear" w:color="auto" w:fill="FFFFFF"/>
    </w:rPr>
  </w:style>
  <w:style w:type="character" w:customStyle="1" w:styleId="aff">
    <w:name w:val="Основной текст + Полужирный"/>
    <w:aliases w:val="Интервал 0 pt"/>
    <w:rsid w:val="00B23323"/>
    <w:rPr>
      <w:b/>
      <w:spacing w:val="10"/>
      <w:shd w:val="clear" w:color="auto" w:fill="FFFFFF"/>
    </w:rPr>
  </w:style>
  <w:style w:type="character" w:customStyle="1" w:styleId="aff0">
    <w:name w:val="Основной текст + Курсив"/>
    <w:rsid w:val="00B23323"/>
    <w:rPr>
      <w:i/>
      <w:shd w:val="clear" w:color="auto" w:fill="FFFFFF"/>
    </w:rPr>
  </w:style>
  <w:style w:type="character" w:customStyle="1" w:styleId="1pt">
    <w:name w:val="Основной текст + Интервал 1 pt"/>
    <w:rsid w:val="00B23323"/>
    <w:rPr>
      <w:spacing w:val="20"/>
      <w:sz w:val="23"/>
      <w:shd w:val="clear" w:color="auto" w:fill="FFFFFF"/>
    </w:rPr>
  </w:style>
  <w:style w:type="character" w:customStyle="1" w:styleId="aff1">
    <w:name w:val="Знак Знак"/>
    <w:locked/>
    <w:rsid w:val="00B23323"/>
    <w:rPr>
      <w:sz w:val="24"/>
      <w:lang w:val="ru-RU" w:eastAsia="ru-RU"/>
    </w:rPr>
  </w:style>
  <w:style w:type="character" w:customStyle="1" w:styleId="FontStyle44">
    <w:name w:val="Font Style44"/>
    <w:rsid w:val="00B23323"/>
    <w:rPr>
      <w:rFonts w:ascii="Times New Roman" w:hAnsi="Times New Roman"/>
      <w:sz w:val="26"/>
    </w:rPr>
  </w:style>
  <w:style w:type="character" w:customStyle="1" w:styleId="apple-style-span">
    <w:name w:val="apple-style-span"/>
    <w:rsid w:val="00B23323"/>
  </w:style>
  <w:style w:type="paragraph" w:customStyle="1" w:styleId="18">
    <w:name w:val="Знак1"/>
    <w:basedOn w:val="a"/>
    <w:rsid w:val="00B23323"/>
    <w:pPr>
      <w:spacing w:before="100" w:beforeAutospacing="1" w:after="100" w:afterAutospacing="1" w:line="240" w:lineRule="auto"/>
    </w:pPr>
    <w:rPr>
      <w:rFonts w:ascii="Tahoma" w:eastAsia="Times New Roman" w:hAnsi="Tahoma" w:cs="Tahoma"/>
      <w:sz w:val="20"/>
      <w:szCs w:val="20"/>
      <w:lang w:val="en-US"/>
    </w:rPr>
  </w:style>
  <w:style w:type="paragraph" w:customStyle="1" w:styleId="Sf13">
    <w:name w:val="Основной текст с отSf1тупом 3"/>
    <w:basedOn w:val="a"/>
    <w:rsid w:val="00B23323"/>
    <w:pPr>
      <w:widowControl w:val="0"/>
      <w:spacing w:after="0" w:line="240" w:lineRule="auto"/>
      <w:ind w:firstLine="709"/>
      <w:jc w:val="both"/>
    </w:pPr>
    <w:rPr>
      <w:rFonts w:ascii="Times New Roman" w:eastAsia="Times New Roman" w:hAnsi="Times New Roman" w:cs="Times New Roman"/>
      <w:sz w:val="24"/>
      <w:szCs w:val="24"/>
      <w:lang w:eastAsia="ru-RU"/>
    </w:rPr>
  </w:style>
  <w:style w:type="paragraph" w:styleId="aff2">
    <w:name w:val="Plain Text"/>
    <w:basedOn w:val="a"/>
    <w:link w:val="aff3"/>
    <w:rsid w:val="00B23323"/>
    <w:pPr>
      <w:spacing w:after="0" w:line="240" w:lineRule="auto"/>
      <w:ind w:firstLine="360"/>
      <w:jc w:val="both"/>
    </w:pPr>
    <w:rPr>
      <w:rFonts w:ascii="Courier New" w:eastAsia="Times New Roman" w:hAnsi="Courier New" w:cs="Courier New"/>
      <w:sz w:val="20"/>
      <w:szCs w:val="20"/>
      <w:lang w:eastAsia="ru-RU"/>
    </w:rPr>
  </w:style>
  <w:style w:type="character" w:customStyle="1" w:styleId="aff3">
    <w:name w:val="Текст Знак"/>
    <w:basedOn w:val="a0"/>
    <w:link w:val="aff2"/>
    <w:rsid w:val="00B23323"/>
    <w:rPr>
      <w:rFonts w:ascii="Courier New" w:eastAsia="Times New Roman" w:hAnsi="Courier New" w:cs="Courier New"/>
      <w:sz w:val="20"/>
      <w:szCs w:val="20"/>
      <w:lang w:eastAsia="ru-RU"/>
    </w:rPr>
  </w:style>
  <w:style w:type="paragraph" w:customStyle="1" w:styleId="29">
    <w:name w:val="Абзац списка2"/>
    <w:basedOn w:val="a"/>
    <w:rsid w:val="00B23323"/>
    <w:pPr>
      <w:spacing w:after="0" w:line="240" w:lineRule="auto"/>
      <w:ind w:left="720"/>
    </w:pPr>
    <w:rPr>
      <w:rFonts w:ascii="Times New Roman" w:eastAsia="Times New Roman" w:hAnsi="Times New Roman" w:cs="Times New Roman"/>
      <w:sz w:val="24"/>
      <w:szCs w:val="24"/>
      <w:lang w:eastAsia="ru-RU"/>
    </w:rPr>
  </w:style>
  <w:style w:type="paragraph" w:customStyle="1" w:styleId="110">
    <w:name w:val="Без интервала11"/>
    <w:rsid w:val="00B23323"/>
    <w:pPr>
      <w:spacing w:after="0" w:line="240" w:lineRule="auto"/>
    </w:pPr>
    <w:rPr>
      <w:rFonts w:ascii="Calibri" w:eastAsia="Times New Roman" w:hAnsi="Calibri" w:cs="Calibri"/>
      <w:lang w:eastAsia="ru-RU"/>
    </w:rPr>
  </w:style>
  <w:style w:type="character" w:customStyle="1" w:styleId="FontStyle15">
    <w:name w:val="Font Style15"/>
    <w:rsid w:val="00B23323"/>
    <w:rPr>
      <w:rFonts w:ascii="Times New Roman" w:hAnsi="Times New Roman"/>
      <w:spacing w:val="30"/>
      <w:sz w:val="22"/>
    </w:rPr>
  </w:style>
  <w:style w:type="character" w:customStyle="1" w:styleId="FontStyle19">
    <w:name w:val="Font Style19"/>
    <w:rsid w:val="00B23323"/>
    <w:rPr>
      <w:rFonts w:ascii="Times New Roman" w:hAnsi="Times New Roman"/>
      <w:sz w:val="24"/>
    </w:rPr>
  </w:style>
  <w:style w:type="character" w:customStyle="1" w:styleId="111">
    <w:name w:val="Знак Знак11"/>
    <w:rsid w:val="00B23323"/>
    <w:rPr>
      <w:rFonts w:ascii="Courier New" w:hAnsi="Courier New"/>
    </w:rPr>
  </w:style>
  <w:style w:type="paragraph" w:customStyle="1" w:styleId="Style12">
    <w:name w:val="Style12"/>
    <w:basedOn w:val="a"/>
    <w:rsid w:val="00B23323"/>
    <w:pPr>
      <w:widowControl w:val="0"/>
      <w:autoSpaceDE w:val="0"/>
      <w:autoSpaceDN w:val="0"/>
      <w:adjustRightInd w:val="0"/>
      <w:spacing w:after="0" w:line="331" w:lineRule="exact"/>
      <w:ind w:firstLine="278"/>
      <w:jc w:val="both"/>
    </w:pPr>
    <w:rPr>
      <w:rFonts w:ascii="Times New Roman" w:eastAsia="Times New Roman" w:hAnsi="Times New Roman" w:cs="Times New Roman"/>
      <w:sz w:val="24"/>
      <w:szCs w:val="24"/>
      <w:lang w:eastAsia="ru-RU"/>
    </w:rPr>
  </w:style>
  <w:style w:type="character" w:customStyle="1" w:styleId="9">
    <w:name w:val="Знак Знак9"/>
    <w:locked/>
    <w:rsid w:val="00B23323"/>
    <w:rPr>
      <w:rFonts w:ascii="Courier New" w:hAnsi="Courier New"/>
      <w:lang w:val="ru-RU" w:eastAsia="ru-RU"/>
    </w:rPr>
  </w:style>
  <w:style w:type="paragraph" w:styleId="aff4">
    <w:name w:val="Title"/>
    <w:basedOn w:val="a"/>
    <w:link w:val="aff5"/>
    <w:qFormat/>
    <w:rsid w:val="00B23323"/>
    <w:pPr>
      <w:spacing w:after="0" w:line="240" w:lineRule="auto"/>
      <w:ind w:firstLine="360"/>
      <w:jc w:val="center"/>
    </w:pPr>
    <w:rPr>
      <w:rFonts w:ascii="Times New Roman" w:eastAsia="Times New Roman" w:hAnsi="Times New Roman" w:cs="Times New Roman"/>
      <w:b/>
      <w:bCs/>
      <w:sz w:val="24"/>
      <w:szCs w:val="24"/>
      <w:lang w:eastAsia="ru-RU"/>
    </w:rPr>
  </w:style>
  <w:style w:type="character" w:customStyle="1" w:styleId="aff5">
    <w:name w:val="Название Знак"/>
    <w:basedOn w:val="a0"/>
    <w:link w:val="aff4"/>
    <w:rsid w:val="00B23323"/>
    <w:rPr>
      <w:rFonts w:ascii="Times New Roman" w:eastAsia="Times New Roman" w:hAnsi="Times New Roman" w:cs="Times New Roman"/>
      <w:b/>
      <w:bCs/>
      <w:sz w:val="24"/>
      <w:szCs w:val="24"/>
      <w:lang w:eastAsia="ru-RU"/>
    </w:rPr>
  </w:style>
  <w:style w:type="character" w:customStyle="1" w:styleId="NoSpacingChar">
    <w:name w:val="No Spacing Char"/>
    <w:link w:val="120"/>
    <w:locked/>
    <w:rsid w:val="00B23323"/>
    <w:rPr>
      <w:rFonts w:ascii="Calibri" w:eastAsia="Times New Roman" w:hAnsi="Calibri" w:cs="Times New Roman"/>
      <w:szCs w:val="20"/>
      <w:lang w:eastAsia="ru-RU"/>
    </w:rPr>
  </w:style>
  <w:style w:type="paragraph" w:styleId="aff6">
    <w:name w:val="E-mail Signature"/>
    <w:basedOn w:val="a"/>
    <w:link w:val="aff7"/>
    <w:rsid w:val="00B23323"/>
    <w:pPr>
      <w:spacing w:after="200" w:line="276" w:lineRule="auto"/>
    </w:pPr>
    <w:rPr>
      <w:rFonts w:ascii="Calibri" w:eastAsia="Times New Roman" w:hAnsi="Calibri" w:cs="Calibri"/>
    </w:rPr>
  </w:style>
  <w:style w:type="character" w:customStyle="1" w:styleId="aff7">
    <w:name w:val="Электронная подпись Знак"/>
    <w:basedOn w:val="a0"/>
    <w:link w:val="aff6"/>
    <w:rsid w:val="00B23323"/>
    <w:rPr>
      <w:rFonts w:ascii="Calibri" w:eastAsia="Times New Roman" w:hAnsi="Calibri" w:cs="Calibri"/>
    </w:rPr>
  </w:style>
  <w:style w:type="character" w:customStyle="1" w:styleId="NoSpacingChar1">
    <w:name w:val="No Spacing Char1"/>
    <w:locked/>
    <w:rsid w:val="00B23323"/>
    <w:rPr>
      <w:sz w:val="22"/>
      <w:lang w:eastAsia="en-US"/>
    </w:rPr>
  </w:style>
  <w:style w:type="paragraph" w:customStyle="1" w:styleId="36">
    <w:name w:val="Без интервала3"/>
    <w:rsid w:val="00B23323"/>
    <w:pPr>
      <w:spacing w:after="0" w:line="240" w:lineRule="auto"/>
    </w:pPr>
    <w:rPr>
      <w:rFonts w:ascii="Calibri" w:eastAsia="Times New Roman" w:hAnsi="Calibri" w:cs="Calibri"/>
      <w:lang w:eastAsia="ru-RU"/>
    </w:rPr>
  </w:style>
  <w:style w:type="paragraph" w:customStyle="1" w:styleId="Iauiue">
    <w:name w:val="Iau?iue"/>
    <w:rsid w:val="00B23323"/>
    <w:pPr>
      <w:widowControl w:val="0"/>
      <w:spacing w:after="0" w:line="240" w:lineRule="auto"/>
    </w:pPr>
    <w:rPr>
      <w:rFonts w:ascii="Times New Roman" w:eastAsia="Times New Roman" w:hAnsi="Times New Roman" w:cs="Times New Roman"/>
      <w:sz w:val="20"/>
      <w:szCs w:val="20"/>
    </w:rPr>
  </w:style>
  <w:style w:type="character" w:customStyle="1" w:styleId="121">
    <w:name w:val="Основной текст (12)_"/>
    <w:link w:val="122"/>
    <w:locked/>
    <w:rsid w:val="00B23323"/>
    <w:rPr>
      <w:spacing w:val="12"/>
      <w:sz w:val="24"/>
      <w:shd w:val="clear" w:color="auto" w:fill="FFFFFF"/>
    </w:rPr>
  </w:style>
  <w:style w:type="paragraph" w:customStyle="1" w:styleId="122">
    <w:name w:val="Основной текст (12)"/>
    <w:basedOn w:val="a"/>
    <w:link w:val="121"/>
    <w:rsid w:val="00B23323"/>
    <w:pPr>
      <w:shd w:val="clear" w:color="auto" w:fill="FFFFFF"/>
      <w:spacing w:after="0" w:line="240" w:lineRule="atLeast"/>
    </w:pPr>
    <w:rPr>
      <w:spacing w:val="12"/>
      <w:sz w:val="24"/>
      <w:shd w:val="clear" w:color="auto" w:fill="FFFFFF"/>
    </w:rPr>
  </w:style>
  <w:style w:type="paragraph" w:customStyle="1" w:styleId="2a">
    <w:name w:val="Без интервала2"/>
    <w:rsid w:val="00B23323"/>
    <w:pPr>
      <w:spacing w:after="0" w:line="240" w:lineRule="auto"/>
    </w:pPr>
    <w:rPr>
      <w:rFonts w:ascii="Calibri" w:eastAsia="Times New Roman" w:hAnsi="Calibri" w:cs="Calibri"/>
      <w:lang w:eastAsia="ru-RU"/>
    </w:rPr>
  </w:style>
  <w:style w:type="character" w:customStyle="1" w:styleId="blk">
    <w:name w:val="blk"/>
    <w:rsid w:val="00B23323"/>
  </w:style>
  <w:style w:type="paragraph" w:customStyle="1" w:styleId="19">
    <w:name w:val="Основной текст1"/>
    <w:basedOn w:val="a"/>
    <w:rsid w:val="00B23323"/>
    <w:pPr>
      <w:shd w:val="clear" w:color="auto" w:fill="FFFFFF"/>
      <w:spacing w:after="0" w:line="322" w:lineRule="exact"/>
    </w:pPr>
    <w:rPr>
      <w:rFonts w:ascii="Times New Roman" w:eastAsia="Times New Roman" w:hAnsi="Times New Roman" w:cs="Times New Roman"/>
      <w:spacing w:val="-4"/>
      <w:sz w:val="26"/>
      <w:szCs w:val="26"/>
      <w:lang w:eastAsia="ru-RU"/>
    </w:rPr>
  </w:style>
  <w:style w:type="paragraph" w:customStyle="1" w:styleId="Standard">
    <w:name w:val="Standard"/>
    <w:uiPriority w:val="99"/>
    <w:rsid w:val="00B23323"/>
    <w:pPr>
      <w:suppressAutoHyphens/>
      <w:autoSpaceDN w:val="0"/>
      <w:spacing w:after="200" w:line="276" w:lineRule="auto"/>
      <w:textAlignment w:val="baseline"/>
    </w:pPr>
    <w:rPr>
      <w:rFonts w:ascii="Calibri" w:eastAsia="Times New Roman" w:hAnsi="Calibri" w:cs="Calibri"/>
      <w:kern w:val="3"/>
    </w:rPr>
  </w:style>
  <w:style w:type="character" w:customStyle="1" w:styleId="apple-converted-space">
    <w:name w:val="apple-converted-space"/>
    <w:basedOn w:val="a0"/>
    <w:rsid w:val="00B23323"/>
    <w:rPr>
      <w:rFonts w:cs="Times New Roman"/>
    </w:rPr>
  </w:style>
  <w:style w:type="paragraph" w:customStyle="1" w:styleId="aff8">
    <w:name w:val="Òàáëèöà"/>
    <w:basedOn w:val="aff9"/>
    <w:rsid w:val="00B23323"/>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szCs w:val="20"/>
    </w:rPr>
  </w:style>
  <w:style w:type="paragraph" w:customStyle="1" w:styleId="310">
    <w:name w:val="Основной текст с отступом 31"/>
    <w:basedOn w:val="a"/>
    <w:uiPriority w:val="99"/>
    <w:rsid w:val="00B23323"/>
    <w:pPr>
      <w:spacing w:after="0" w:line="240" w:lineRule="auto"/>
      <w:ind w:firstLine="720"/>
      <w:jc w:val="both"/>
    </w:pPr>
    <w:rPr>
      <w:rFonts w:ascii="Times New Roman" w:eastAsia="Times New Roman" w:hAnsi="Times New Roman" w:cs="Times New Roman"/>
      <w:color w:val="000000"/>
      <w:sz w:val="28"/>
      <w:szCs w:val="28"/>
      <w:lang w:eastAsia="ru-RU"/>
    </w:rPr>
  </w:style>
  <w:style w:type="paragraph" w:styleId="aff9">
    <w:name w:val="Message Header"/>
    <w:basedOn w:val="a"/>
    <w:link w:val="affa"/>
    <w:rsid w:val="00B2332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0"/>
    <w:link w:val="aff9"/>
    <w:rsid w:val="00B23323"/>
    <w:rPr>
      <w:rFonts w:ascii="Arial" w:eastAsia="Times New Roman" w:hAnsi="Arial" w:cs="Arial"/>
      <w:sz w:val="24"/>
      <w:szCs w:val="24"/>
      <w:shd w:val="pct20" w:color="auto" w:fill="auto"/>
      <w:lang w:eastAsia="ru-RU"/>
    </w:rPr>
  </w:style>
  <w:style w:type="character" w:customStyle="1" w:styleId="match">
    <w:name w:val="match"/>
    <w:rsid w:val="00B23323"/>
    <w:rPr>
      <w:rFonts w:ascii="Times New Roman" w:hAnsi="Times New Roman"/>
    </w:rPr>
  </w:style>
  <w:style w:type="character" w:customStyle="1" w:styleId="NoSpacingChar3">
    <w:name w:val="No Spacing Char3"/>
    <w:basedOn w:val="a0"/>
    <w:link w:val="41"/>
    <w:locked/>
    <w:rsid w:val="00B23323"/>
  </w:style>
  <w:style w:type="paragraph" w:customStyle="1" w:styleId="41">
    <w:name w:val="Без интервала4"/>
    <w:link w:val="NoSpacingChar3"/>
    <w:rsid w:val="00B23323"/>
    <w:pPr>
      <w:spacing w:after="0" w:line="240" w:lineRule="auto"/>
    </w:pPr>
  </w:style>
  <w:style w:type="paragraph" w:customStyle="1" w:styleId="formattext">
    <w:name w:val="formattext"/>
    <w:rsid w:val="00B23323"/>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37">
    <w:name w:val="Абзац списка3"/>
    <w:basedOn w:val="a"/>
    <w:rsid w:val="00B23323"/>
    <w:pPr>
      <w:spacing w:after="0" w:line="240" w:lineRule="auto"/>
      <w:ind w:left="720"/>
    </w:pPr>
    <w:rPr>
      <w:rFonts w:ascii="Times New Roman" w:eastAsia="Times New Roman" w:hAnsi="Times New Roman" w:cs="Times New Roman"/>
      <w:sz w:val="24"/>
      <w:szCs w:val="24"/>
      <w:lang w:eastAsia="ru-RU"/>
    </w:rPr>
  </w:style>
  <w:style w:type="paragraph" w:customStyle="1" w:styleId="2b">
    <w:name w:val="Основной текст2"/>
    <w:basedOn w:val="a"/>
    <w:rsid w:val="00B23323"/>
    <w:pPr>
      <w:shd w:val="clear" w:color="auto" w:fill="FFFFFF"/>
      <w:spacing w:after="0" w:line="240" w:lineRule="atLeast"/>
    </w:pPr>
    <w:rPr>
      <w:rFonts w:ascii="Times New Roman" w:eastAsia="Times New Roman" w:hAnsi="Times New Roman" w:cs="Times New Roman"/>
      <w:sz w:val="20"/>
      <w:szCs w:val="20"/>
      <w:shd w:val="clear" w:color="auto" w:fill="FFFFFF"/>
      <w:lang w:eastAsia="ru-RU"/>
    </w:rPr>
  </w:style>
  <w:style w:type="paragraph" w:customStyle="1" w:styleId="210">
    <w:name w:val="Абзац списка21"/>
    <w:basedOn w:val="a"/>
    <w:rsid w:val="00B23323"/>
    <w:pPr>
      <w:spacing w:after="200" w:line="276" w:lineRule="auto"/>
      <w:ind w:left="720"/>
    </w:pPr>
    <w:rPr>
      <w:rFonts w:ascii="Calibri" w:eastAsia="Times New Roman" w:hAnsi="Calibri" w:cs="Calibri"/>
    </w:rPr>
  </w:style>
  <w:style w:type="character" w:styleId="affb">
    <w:name w:val="footnote reference"/>
    <w:aliases w:val="fr,Текст сновски"/>
    <w:basedOn w:val="a0"/>
    <w:uiPriority w:val="99"/>
    <w:rsid w:val="00B23323"/>
    <w:rPr>
      <w:vertAlign w:val="superscript"/>
    </w:rPr>
  </w:style>
  <w:style w:type="paragraph" w:customStyle="1" w:styleId="affc">
    <w:name w:val="Мой стиль"/>
    <w:basedOn w:val="21"/>
    <w:autoRedefine/>
    <w:rsid w:val="00B23323"/>
    <w:pPr>
      <w:widowControl w:val="0"/>
      <w:autoSpaceDE w:val="0"/>
      <w:autoSpaceDN w:val="0"/>
      <w:spacing w:after="0" w:line="240" w:lineRule="auto"/>
      <w:ind w:firstLine="709"/>
      <w:jc w:val="both"/>
    </w:pPr>
    <w:rPr>
      <w:noProof/>
      <w:color w:val="FF0000"/>
      <w:spacing w:val="-2"/>
      <w:sz w:val="26"/>
      <w:szCs w:val="26"/>
    </w:rPr>
  </w:style>
  <w:style w:type="paragraph" w:customStyle="1" w:styleId="51">
    <w:name w:val="Без интервала5"/>
    <w:rsid w:val="00B23323"/>
    <w:pPr>
      <w:spacing w:after="0" w:line="240" w:lineRule="auto"/>
    </w:pPr>
    <w:rPr>
      <w:rFonts w:ascii="Times New Roman" w:eastAsia="Times New Roman" w:hAnsi="Times New Roman" w:cs="Times New Roman"/>
    </w:rPr>
  </w:style>
  <w:style w:type="paragraph" w:customStyle="1" w:styleId="42">
    <w:name w:val="Абзац списка4"/>
    <w:basedOn w:val="a"/>
    <w:rsid w:val="00B23323"/>
    <w:pPr>
      <w:spacing w:after="0" w:line="240" w:lineRule="auto"/>
      <w:ind w:left="720"/>
    </w:pPr>
    <w:rPr>
      <w:rFonts w:ascii="Times New Roman" w:eastAsia="Times New Roman" w:hAnsi="Times New Roman" w:cs="Times New Roman"/>
      <w:sz w:val="24"/>
      <w:szCs w:val="24"/>
      <w:lang w:eastAsia="ru-RU"/>
    </w:rPr>
  </w:style>
  <w:style w:type="paragraph" w:customStyle="1" w:styleId="90">
    <w:name w:val="Основной текст9"/>
    <w:basedOn w:val="a"/>
    <w:rsid w:val="00B23323"/>
    <w:pPr>
      <w:shd w:val="clear" w:color="auto" w:fill="FFFFFF"/>
      <w:spacing w:after="60" w:line="0" w:lineRule="atLeast"/>
    </w:pPr>
    <w:rPr>
      <w:rFonts w:ascii="Batang" w:eastAsia="Batang" w:hAnsi="Batang" w:cs="Batang"/>
      <w:sz w:val="23"/>
      <w:szCs w:val="23"/>
      <w:lang w:eastAsia="ru-RU"/>
    </w:rPr>
  </w:style>
  <w:style w:type="character" w:customStyle="1" w:styleId="ae">
    <w:name w:val="Без интервала Знак"/>
    <w:link w:val="ad"/>
    <w:uiPriority w:val="1"/>
    <w:locked/>
    <w:rsid w:val="00B2332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B0B79-569A-4C9F-8EA5-E109CEA2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24</Pages>
  <Words>13130</Words>
  <Characters>74842</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cp:lastModifiedBy>
  <cp:revision>215</cp:revision>
  <cp:lastPrinted>2017-03-01T07:47:00Z</cp:lastPrinted>
  <dcterms:created xsi:type="dcterms:W3CDTF">2016-02-03T02:03:00Z</dcterms:created>
  <dcterms:modified xsi:type="dcterms:W3CDTF">2017-04-03T02:50:00Z</dcterms:modified>
</cp:coreProperties>
</file>