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27" w:rsidRDefault="001E4627" w:rsidP="002C6056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F35C52" w:rsidRDefault="009955E5" w:rsidP="009211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5C52" w:rsidRDefault="009955E5" w:rsidP="0092116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52">
        <w:rPr>
          <w:rFonts w:ascii="Times New Roman" w:hAnsi="Times New Roman" w:cs="Times New Roman"/>
          <w:b/>
          <w:sz w:val="28"/>
          <w:szCs w:val="28"/>
        </w:rPr>
        <w:t>к</w:t>
      </w:r>
      <w:r w:rsidR="00BC5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>Решени</w:t>
      </w:r>
      <w:r w:rsidR="00BC531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>Хурала представителей Улуг-Хемского кожууна Республики Тыва «О</w:t>
      </w:r>
      <w:r w:rsidR="00A276C0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кожуунно</w:t>
      </w:r>
      <w:r w:rsidR="00A276C0">
        <w:rPr>
          <w:rFonts w:ascii="Times New Roman" w:hAnsi="Times New Roman" w:cs="Times New Roman"/>
          <w:b/>
          <w:sz w:val="28"/>
          <w:szCs w:val="28"/>
        </w:rPr>
        <w:t>го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A276C0">
        <w:rPr>
          <w:rFonts w:ascii="Times New Roman" w:hAnsi="Times New Roman" w:cs="Times New Roman"/>
          <w:b/>
          <w:sz w:val="28"/>
          <w:szCs w:val="28"/>
        </w:rPr>
        <w:t>а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Улуг-Хемский кожуун Республики Тыва на 202</w:t>
      </w:r>
      <w:r w:rsidR="00B0034F">
        <w:rPr>
          <w:rFonts w:ascii="Times New Roman" w:hAnsi="Times New Roman" w:cs="Times New Roman"/>
          <w:b/>
          <w:sz w:val="28"/>
          <w:szCs w:val="28"/>
        </w:rPr>
        <w:t>3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0034F">
        <w:rPr>
          <w:rFonts w:ascii="Times New Roman" w:hAnsi="Times New Roman" w:cs="Times New Roman"/>
          <w:b/>
          <w:sz w:val="28"/>
          <w:szCs w:val="28"/>
        </w:rPr>
        <w:t>4</w:t>
      </w:r>
      <w:r w:rsidR="00F35C5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0034F">
        <w:rPr>
          <w:rFonts w:ascii="Times New Roman" w:hAnsi="Times New Roman" w:cs="Times New Roman"/>
          <w:b/>
          <w:sz w:val="28"/>
          <w:szCs w:val="28"/>
        </w:rPr>
        <w:t>5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DE75B6" w:rsidRPr="00276B38" w:rsidRDefault="00DE75B6" w:rsidP="00DE75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B38">
        <w:rPr>
          <w:rFonts w:ascii="Times New Roman" w:hAnsi="Times New Roman"/>
          <w:sz w:val="28"/>
          <w:szCs w:val="28"/>
        </w:rPr>
        <w:t>Бюджет подготовлен в соответствии с требованиями Бюджетного кодекса Российской Федерации, Налогового кодекса Российской Федерации, решения Хурала представителей Улуг-Хемского кожууна от 25.12.2014 года №40 «Об утверждении Положения о бюджетном процессе в муниципальном районе «Улуг-Хемский кожуун Республики Тыва», иных законодательных и нормативных правовых актов Российской Федерации, Республики Тыва и Улуг-Хемского района.</w:t>
      </w:r>
    </w:p>
    <w:p w:rsidR="00DE75B6" w:rsidRPr="00276B38" w:rsidRDefault="00DE75B6" w:rsidP="00DE75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B38">
        <w:rPr>
          <w:rFonts w:ascii="Times New Roman" w:hAnsi="Times New Roman"/>
          <w:sz w:val="28"/>
          <w:szCs w:val="28"/>
        </w:rPr>
        <w:t>При этом основными задачами бюджетной политики при формировании бюджета муниципального района «Улуг-Хемский кожуун Республики Тыва» на 202</w:t>
      </w:r>
      <w:r w:rsidR="00B0034F">
        <w:rPr>
          <w:rFonts w:ascii="Times New Roman" w:hAnsi="Times New Roman"/>
          <w:sz w:val="28"/>
          <w:szCs w:val="28"/>
        </w:rPr>
        <w:t>3</w:t>
      </w:r>
      <w:r w:rsidRPr="00276B38">
        <w:rPr>
          <w:rFonts w:ascii="Times New Roman" w:hAnsi="Times New Roman"/>
          <w:sz w:val="28"/>
          <w:szCs w:val="28"/>
        </w:rPr>
        <w:t>-202</w:t>
      </w:r>
      <w:r w:rsidR="00B0034F">
        <w:rPr>
          <w:rFonts w:ascii="Times New Roman" w:hAnsi="Times New Roman"/>
          <w:sz w:val="28"/>
          <w:szCs w:val="28"/>
        </w:rPr>
        <w:t>5</w:t>
      </w:r>
      <w:r w:rsidRPr="00276B38">
        <w:rPr>
          <w:rFonts w:ascii="Times New Roman" w:hAnsi="Times New Roman"/>
          <w:sz w:val="28"/>
          <w:szCs w:val="28"/>
        </w:rPr>
        <w:t xml:space="preserve"> годы являются: выполнение расходных обязательств и повышение результативности бюджетных расходов, с учетом разграничения расходных обязательств между уровнями бюджетной системы и строгий отбор принимаемых обязательств.</w:t>
      </w:r>
    </w:p>
    <w:p w:rsidR="00DE75B6" w:rsidRPr="00276B38" w:rsidRDefault="00DE75B6" w:rsidP="00DE75B6">
      <w:pPr>
        <w:pStyle w:val="a3"/>
        <w:ind w:left="0" w:firstLine="720"/>
        <w:jc w:val="center"/>
        <w:rPr>
          <w:b/>
          <w:snapToGrid w:val="0"/>
          <w:sz w:val="28"/>
          <w:szCs w:val="28"/>
        </w:rPr>
      </w:pPr>
    </w:p>
    <w:p w:rsidR="00DE75B6" w:rsidRPr="00DB214E" w:rsidRDefault="00DE75B6" w:rsidP="00DE75B6">
      <w:pPr>
        <w:pStyle w:val="a3"/>
        <w:ind w:left="0"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Основные характеристики кожуунного бюджета муниципального района «Улуг-Хемский кожуун Республики </w:t>
      </w:r>
      <w:r w:rsidR="001D7353" w:rsidRPr="00DB214E">
        <w:rPr>
          <w:rFonts w:ascii="Times New Roman" w:hAnsi="Times New Roman" w:cs="Times New Roman"/>
          <w:b/>
          <w:snapToGrid w:val="0"/>
          <w:sz w:val="28"/>
          <w:szCs w:val="28"/>
        </w:rPr>
        <w:t>Тыва» на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202</w:t>
      </w:r>
      <w:r w:rsidR="00B0034F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 и плановый период 202</w:t>
      </w:r>
      <w:r w:rsidR="00B0034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202</w:t>
      </w:r>
      <w:r w:rsidR="00B0034F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гг.</w:t>
      </w:r>
    </w:p>
    <w:p w:rsidR="00DE75B6" w:rsidRPr="00DB214E" w:rsidRDefault="00DE75B6" w:rsidP="00DE75B6">
      <w:pPr>
        <w:pStyle w:val="a3"/>
        <w:ind w:left="0" w:right="715" w:firstLine="720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214E">
        <w:rPr>
          <w:rFonts w:ascii="Times New Roman" w:hAnsi="Times New Roman" w:cs="Times New Roman"/>
          <w:snapToGrid w:val="0"/>
          <w:sz w:val="28"/>
          <w:szCs w:val="28"/>
        </w:rPr>
        <w:t>тыс. руб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</w:p>
    <w:tbl>
      <w:tblPr>
        <w:tblW w:w="9973" w:type="dxa"/>
        <w:tblLook w:val="04A0" w:firstRow="1" w:lastRow="0" w:firstColumn="1" w:lastColumn="0" w:noHBand="0" w:noVBand="1"/>
      </w:tblPr>
      <w:tblGrid>
        <w:gridCol w:w="3809"/>
        <w:gridCol w:w="1541"/>
        <w:gridCol w:w="1541"/>
        <w:gridCol w:w="1541"/>
        <w:gridCol w:w="1541"/>
      </w:tblGrid>
      <w:tr w:rsidR="00B0034F" w:rsidRPr="00B0034F" w:rsidTr="00B0034F">
        <w:trPr>
          <w:trHeight w:val="30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– 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1428353,3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56FB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1372198,1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986065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838012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105792,0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125496,0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138076,0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%% к всего доходам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1322561,3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1254873,1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860569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699936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%% к всего доходам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– всего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1432623,9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1372198,1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986065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838012</w:t>
            </w:r>
          </w:p>
        </w:tc>
      </w:tr>
      <w:tr w:rsidR="00B0034F" w:rsidRPr="00B0034F" w:rsidTr="00B0034F">
        <w:trPr>
          <w:trHeight w:val="30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034F" w:rsidRPr="00B0034F" w:rsidTr="00B0034F">
        <w:trPr>
          <w:trHeight w:val="753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%% к доходам без учета объема безвозмездных поступлений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4F" w:rsidRPr="00B0034F" w:rsidRDefault="000C72DE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4F" w:rsidRPr="00B0034F" w:rsidRDefault="00B0034F" w:rsidP="00B0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DE75B6" w:rsidRPr="00B0034F" w:rsidRDefault="00DE75B6" w:rsidP="00B0034F">
      <w:pPr>
        <w:ind w:right="715"/>
        <w:rPr>
          <w:b/>
          <w:snapToGrid w:val="0"/>
          <w:sz w:val="28"/>
          <w:szCs w:val="28"/>
        </w:rPr>
      </w:pPr>
    </w:p>
    <w:p w:rsidR="002E6D51" w:rsidRPr="00BB6ACC" w:rsidRDefault="002E6D51" w:rsidP="002E6D51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CC">
        <w:rPr>
          <w:rFonts w:ascii="Times New Roman" w:hAnsi="Times New Roman" w:cs="Times New Roman"/>
          <w:b/>
          <w:sz w:val="28"/>
          <w:szCs w:val="28"/>
        </w:rPr>
        <w:t>Доходы кожуунного бюджета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6AC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2E6D51" w:rsidRPr="00BB6ACC" w:rsidRDefault="002E6D51" w:rsidP="002E6D51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BB6AC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B6AC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E6D51" w:rsidRPr="00E565A7" w:rsidRDefault="00F96A36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6D51" w:rsidRPr="00E565A7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</w:t>
      </w:r>
      <w:r w:rsidR="002E6D51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="002E6D51" w:rsidRPr="00E565A7">
        <w:rPr>
          <w:rFonts w:ascii="Times New Roman" w:hAnsi="Times New Roman" w:cs="Times New Roman"/>
          <w:sz w:val="28"/>
          <w:szCs w:val="28"/>
        </w:rPr>
        <w:t>бюджета муни</w:t>
      </w:r>
      <w:r w:rsidR="002E6D51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«Улуг-Хемский кожуун Республики Тыва» (дале</w:t>
      </w:r>
      <w:r w:rsidR="002E6D51">
        <w:rPr>
          <w:rFonts w:ascii="Times New Roman" w:hAnsi="Times New Roman" w:cs="Times New Roman"/>
          <w:sz w:val="28"/>
          <w:szCs w:val="28"/>
        </w:rPr>
        <w:t>е – Улуг-Хемский кожуун) на 2023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6D51">
        <w:rPr>
          <w:rFonts w:ascii="Times New Roman" w:hAnsi="Times New Roman" w:cs="Times New Roman"/>
          <w:sz w:val="28"/>
          <w:szCs w:val="28"/>
        </w:rPr>
        <w:t>4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51">
        <w:rPr>
          <w:rFonts w:ascii="Times New Roman" w:hAnsi="Times New Roman" w:cs="Times New Roman"/>
          <w:sz w:val="28"/>
          <w:szCs w:val="28"/>
        </w:rPr>
        <w:t>5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годов рассчитан исходя из социально-экономического развития Улуг-Хемского кожууна на 202</w:t>
      </w:r>
      <w:r w:rsidR="002E6D51">
        <w:rPr>
          <w:rFonts w:ascii="Times New Roman" w:hAnsi="Times New Roman" w:cs="Times New Roman"/>
          <w:sz w:val="28"/>
          <w:szCs w:val="28"/>
        </w:rPr>
        <w:t>3</w:t>
      </w:r>
      <w:r w:rsidR="002E6D51" w:rsidRPr="00E565A7">
        <w:rPr>
          <w:rFonts w:ascii="Times New Roman" w:hAnsi="Times New Roman" w:cs="Times New Roman"/>
          <w:sz w:val="28"/>
          <w:szCs w:val="28"/>
        </w:rPr>
        <w:t>-202</w:t>
      </w:r>
      <w:r w:rsidR="002E6D51">
        <w:rPr>
          <w:rFonts w:ascii="Times New Roman" w:hAnsi="Times New Roman" w:cs="Times New Roman"/>
          <w:sz w:val="28"/>
          <w:szCs w:val="28"/>
        </w:rPr>
        <w:t>5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2E6D51" w:rsidRPr="00E565A7">
        <w:rPr>
          <w:rFonts w:ascii="Times New Roman" w:hAnsi="Times New Roman" w:cs="Times New Roman"/>
          <w:sz w:val="28"/>
          <w:szCs w:val="28"/>
        </w:rPr>
        <w:lastRenderedPageBreak/>
        <w:t>основных направлений бюджетной и налоговой политики на 202</w:t>
      </w:r>
      <w:r w:rsidR="002E6D51">
        <w:rPr>
          <w:rFonts w:ascii="Times New Roman" w:hAnsi="Times New Roman" w:cs="Times New Roman"/>
          <w:sz w:val="28"/>
          <w:szCs w:val="28"/>
        </w:rPr>
        <w:t>3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6D51">
        <w:rPr>
          <w:rFonts w:ascii="Times New Roman" w:hAnsi="Times New Roman" w:cs="Times New Roman"/>
          <w:sz w:val="28"/>
          <w:szCs w:val="28"/>
        </w:rPr>
        <w:t>4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и 202</w:t>
      </w:r>
      <w:r w:rsidR="002E6D51">
        <w:rPr>
          <w:rFonts w:ascii="Times New Roman" w:hAnsi="Times New Roman" w:cs="Times New Roman"/>
          <w:sz w:val="28"/>
          <w:szCs w:val="28"/>
        </w:rPr>
        <w:t xml:space="preserve">5 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годов, ожидаемого поступления налоговых и неналоговых доходов в </w:t>
      </w:r>
      <w:r w:rsidR="002E6D51">
        <w:rPr>
          <w:rFonts w:ascii="Times New Roman" w:hAnsi="Times New Roman" w:cs="Times New Roman"/>
          <w:sz w:val="28"/>
          <w:szCs w:val="28"/>
        </w:rPr>
        <w:t>2022</w:t>
      </w:r>
      <w:r w:rsidR="002E6D51" w:rsidRPr="00E565A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E6D51" w:rsidRPr="00A66114" w:rsidRDefault="002E6D51" w:rsidP="002E6D51">
      <w:pPr>
        <w:pStyle w:val="1"/>
        <w:shd w:val="clear" w:color="auto" w:fill="F4F7FC"/>
        <w:spacing w:before="0" w:beforeAutospacing="0" w:after="300" w:afterAutospacing="0"/>
        <w:jc w:val="both"/>
        <w:rPr>
          <w:rFonts w:ascii="Conv_PFDINTEXTCONDPRO-MEDIUM" w:hAnsi="Conv_PFDINTEXTCONDPRO-MEDIUM"/>
          <w:b w:val="0"/>
          <w:bCs w:val="0"/>
          <w:color w:val="405965"/>
          <w:sz w:val="84"/>
          <w:szCs w:val="84"/>
        </w:rPr>
      </w:pPr>
      <w:r>
        <w:rPr>
          <w:b w:val="0"/>
          <w:sz w:val="28"/>
          <w:szCs w:val="28"/>
        </w:rPr>
        <w:t xml:space="preserve">     </w:t>
      </w:r>
      <w:r w:rsidR="00F96A36" w:rsidRPr="00A66114">
        <w:rPr>
          <w:b w:val="0"/>
          <w:sz w:val="28"/>
          <w:szCs w:val="28"/>
        </w:rPr>
        <w:t>Н</w:t>
      </w:r>
      <w:r w:rsidRPr="00A66114">
        <w:rPr>
          <w:b w:val="0"/>
          <w:sz w:val="28"/>
          <w:szCs w:val="28"/>
        </w:rPr>
        <w:t>алоговы</w:t>
      </w:r>
      <w:r w:rsidR="00F96A36">
        <w:rPr>
          <w:b w:val="0"/>
          <w:sz w:val="28"/>
          <w:szCs w:val="28"/>
        </w:rPr>
        <w:t xml:space="preserve">е </w:t>
      </w:r>
      <w:r w:rsidRPr="00A66114">
        <w:rPr>
          <w:b w:val="0"/>
          <w:sz w:val="28"/>
          <w:szCs w:val="28"/>
        </w:rPr>
        <w:t>и неналоговы</w:t>
      </w:r>
      <w:r w:rsidR="00F96A36">
        <w:rPr>
          <w:b w:val="0"/>
          <w:sz w:val="28"/>
          <w:szCs w:val="28"/>
        </w:rPr>
        <w:t>е</w:t>
      </w:r>
      <w:r w:rsidRPr="00A66114">
        <w:rPr>
          <w:b w:val="0"/>
          <w:sz w:val="28"/>
          <w:szCs w:val="28"/>
        </w:rPr>
        <w:t xml:space="preserve"> доход</w:t>
      </w:r>
      <w:r w:rsidR="00F96A36">
        <w:rPr>
          <w:b w:val="0"/>
          <w:sz w:val="28"/>
          <w:szCs w:val="28"/>
        </w:rPr>
        <w:t>ы</w:t>
      </w:r>
      <w:r w:rsidRPr="00A66114">
        <w:rPr>
          <w:b w:val="0"/>
          <w:sz w:val="28"/>
          <w:szCs w:val="28"/>
        </w:rPr>
        <w:t xml:space="preserve"> кожуунного бюджета Улуг-Хемского кожууна сформирован исходя из</w:t>
      </w:r>
      <w:r w:rsidRPr="00A66114">
        <w:rPr>
          <w:b w:val="0"/>
          <w:color w:val="C00000"/>
          <w:sz w:val="28"/>
          <w:szCs w:val="28"/>
        </w:rPr>
        <w:t xml:space="preserve"> </w:t>
      </w:r>
      <w:r w:rsidRPr="00A66114">
        <w:rPr>
          <w:b w:val="0"/>
          <w:sz w:val="28"/>
          <w:szCs w:val="28"/>
        </w:rPr>
        <w:t xml:space="preserve">методик прогнозирования поступлений доходов, утвержденных главными администраторами доходов, в соответствии с общими требования установленными на федеральном уровне и с учетом нормативов отчислений от федеральных, региональных и местных налогов и налогов, </w:t>
      </w:r>
      <w:r w:rsidRPr="00A66114">
        <w:rPr>
          <w:b w:val="0"/>
          <w:iCs/>
          <w:sz w:val="28"/>
          <w:szCs w:val="28"/>
        </w:rPr>
        <w:t xml:space="preserve">предусмотренных специальными налоговыми режимами, неналоговых доходов, установленных Бюджетным кодексом Российской Федерации и Законом Республики Тыва от 5 декабря 2008 года № 1093 ВХ-2 (ред. </w:t>
      </w:r>
      <w:r>
        <w:rPr>
          <w:b w:val="0"/>
          <w:iCs/>
          <w:sz w:val="28"/>
          <w:szCs w:val="28"/>
        </w:rPr>
        <w:t>о</w:t>
      </w:r>
      <w:r w:rsidRPr="00A66114">
        <w:rPr>
          <w:b w:val="0"/>
          <w:iCs/>
          <w:sz w:val="28"/>
          <w:szCs w:val="28"/>
        </w:rPr>
        <w:t>т 10.12.2013)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</w:t>
      </w:r>
    </w:p>
    <w:p w:rsidR="002E6D51" w:rsidRPr="00E565A7" w:rsidRDefault="002E6D51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b/>
          <w:i/>
          <w:sz w:val="28"/>
          <w:szCs w:val="28"/>
        </w:rPr>
        <w:t>Налоговые и неналоговые доходы кожуунного бюджета муниципального района Улуг-Хемский кожуун</w:t>
      </w:r>
      <w:r w:rsidRPr="00E565A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Pr="00E565A7">
        <w:rPr>
          <w:rFonts w:ascii="Times New Roman" w:hAnsi="Times New Roman" w:cs="Times New Roman"/>
          <w:sz w:val="28"/>
          <w:szCs w:val="28"/>
        </w:rPr>
        <w:t xml:space="preserve"> в сумме 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6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 325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рублей, с ростом к ожидаемой оценке 202</w:t>
      </w:r>
      <w:r>
        <w:rPr>
          <w:rFonts w:ascii="Times New Roman" w:hAnsi="Times New Roman" w:cs="Times New Roman"/>
          <w:sz w:val="28"/>
          <w:szCs w:val="28"/>
        </w:rPr>
        <w:t>2 года на 8</w:t>
      </w:r>
      <w:r w:rsidRPr="00E565A7">
        <w:rPr>
          <w:rFonts w:ascii="Times New Roman" w:hAnsi="Times New Roman" w:cs="Times New Roman"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sz w:val="28"/>
          <w:szCs w:val="28"/>
        </w:rPr>
        <w:t>9 млн 314 тыс. рублей. На 2024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 налоговые и неналоговые доходы прогнозируются в сумме </w:t>
      </w:r>
      <w:r>
        <w:rPr>
          <w:rFonts w:ascii="Times New Roman" w:hAnsi="Times New Roman" w:cs="Times New Roman"/>
          <w:sz w:val="28"/>
          <w:szCs w:val="28"/>
        </w:rPr>
        <w:t>125 млн 496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 с ростом 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65A7">
        <w:rPr>
          <w:rFonts w:ascii="Times New Roman" w:hAnsi="Times New Roman" w:cs="Times New Roman"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 171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90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 076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 с ростом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565A7">
        <w:rPr>
          <w:rFonts w:ascii="Times New Roman" w:hAnsi="Times New Roman" w:cs="Times New Roman"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sz w:val="28"/>
          <w:szCs w:val="28"/>
        </w:rPr>
        <w:t>12 млн 580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6D51" w:rsidRPr="00E565A7" w:rsidRDefault="002E6D51" w:rsidP="002E6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 рост доходных источников к ожидаемой оценке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E6D51" w:rsidRPr="00E565A7" w:rsidRDefault="002E6D51" w:rsidP="002E6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65A7">
        <w:rPr>
          <w:rFonts w:ascii="Times New Roman" w:hAnsi="Times New Roman" w:cs="Times New Roman"/>
          <w:sz w:val="28"/>
          <w:szCs w:val="28"/>
        </w:rPr>
        <w:t>% (+</w:t>
      </w:r>
      <w:r>
        <w:rPr>
          <w:rFonts w:ascii="Times New Roman" w:hAnsi="Times New Roman" w:cs="Times New Roman"/>
          <w:sz w:val="28"/>
          <w:szCs w:val="28"/>
        </w:rPr>
        <w:t xml:space="preserve"> 3 млн 880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2E6D51" w:rsidRPr="00E565A7" w:rsidRDefault="002E6D51" w:rsidP="002E6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sz w:val="28"/>
          <w:szCs w:val="28"/>
        </w:rPr>
        <w:t xml:space="preserve">- по налогу, взимаемому в связи с применением упрощенной системы на </w:t>
      </w:r>
      <w:r>
        <w:rPr>
          <w:rFonts w:ascii="Times New Roman" w:hAnsi="Times New Roman" w:cs="Times New Roman"/>
          <w:sz w:val="28"/>
          <w:szCs w:val="28"/>
        </w:rPr>
        <w:t>3% (+2 млн 361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2E6D51" w:rsidRPr="00E565A7" w:rsidRDefault="002E6D51" w:rsidP="002E6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sz w:val="28"/>
          <w:szCs w:val="28"/>
        </w:rPr>
        <w:t>- по нало</w:t>
      </w:r>
      <w:r>
        <w:rPr>
          <w:rFonts w:ascii="Times New Roman" w:hAnsi="Times New Roman" w:cs="Times New Roman"/>
          <w:sz w:val="28"/>
          <w:szCs w:val="28"/>
        </w:rPr>
        <w:t>гу на имущество организаций на 4</w:t>
      </w:r>
      <w:r w:rsidRPr="00E565A7">
        <w:rPr>
          <w:rFonts w:ascii="Times New Roman" w:hAnsi="Times New Roman" w:cs="Times New Roman"/>
          <w:sz w:val="28"/>
          <w:szCs w:val="28"/>
        </w:rPr>
        <w:t>% (+</w:t>
      </w:r>
      <w:r>
        <w:rPr>
          <w:rFonts w:ascii="Times New Roman" w:hAnsi="Times New Roman" w:cs="Times New Roman"/>
          <w:sz w:val="28"/>
          <w:szCs w:val="28"/>
        </w:rPr>
        <w:t xml:space="preserve"> 367 </w:t>
      </w:r>
      <w:r w:rsidRPr="00E565A7">
        <w:rPr>
          <w:rFonts w:ascii="Times New Roman" w:hAnsi="Times New Roman" w:cs="Times New Roman"/>
          <w:sz w:val="28"/>
          <w:szCs w:val="28"/>
        </w:rPr>
        <w:t>тыс. рублей);</w:t>
      </w:r>
    </w:p>
    <w:p w:rsidR="002E6D51" w:rsidRPr="00E565A7" w:rsidRDefault="002E6D51" w:rsidP="002E6D5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sz w:val="28"/>
          <w:szCs w:val="28"/>
        </w:rPr>
        <w:t xml:space="preserve">- по платежам за негативное воздействие на окружающую среду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65A7">
        <w:rPr>
          <w:rFonts w:ascii="Times New Roman" w:hAnsi="Times New Roman" w:cs="Times New Roman"/>
          <w:sz w:val="28"/>
          <w:szCs w:val="28"/>
        </w:rPr>
        <w:t>% (+</w:t>
      </w:r>
      <w:r>
        <w:rPr>
          <w:rFonts w:ascii="Times New Roman" w:hAnsi="Times New Roman" w:cs="Times New Roman"/>
          <w:sz w:val="28"/>
          <w:szCs w:val="28"/>
        </w:rPr>
        <w:t xml:space="preserve"> 208 тыс. рублей).</w:t>
      </w:r>
    </w:p>
    <w:p w:rsidR="002E6D51" w:rsidRPr="00E565A7" w:rsidRDefault="002E6D51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A7">
        <w:rPr>
          <w:rFonts w:ascii="Times New Roman" w:hAnsi="Times New Roman" w:cs="Times New Roman"/>
          <w:sz w:val="28"/>
          <w:szCs w:val="28"/>
        </w:rPr>
        <w:t>Поступление</w:t>
      </w:r>
      <w:r w:rsidRPr="00E565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5A7">
        <w:rPr>
          <w:rFonts w:ascii="Times New Roman" w:hAnsi="Times New Roman" w:cs="Times New Roman"/>
          <w:b/>
          <w:sz w:val="28"/>
          <w:szCs w:val="28"/>
        </w:rPr>
        <w:t>налоговых доходов</w:t>
      </w:r>
      <w:r w:rsidRPr="00E565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кожуунный</w:t>
      </w:r>
      <w:r w:rsidRPr="00E565A7">
        <w:rPr>
          <w:rFonts w:ascii="Times New Roman" w:hAnsi="Times New Roman" w:cs="Times New Roman"/>
          <w:sz w:val="28"/>
          <w:szCs w:val="28"/>
        </w:rPr>
        <w:t xml:space="preserve"> бюджет Улуг-Хемского кожууна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 в сумме</w:t>
      </w:r>
      <w:r w:rsidRPr="00E56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114 млн 286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 или с ростом к оценке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65A7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65A7">
        <w:rPr>
          <w:rFonts w:ascii="Times New Roman" w:hAnsi="Times New Roman" w:cs="Times New Roman"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sz w:val="28"/>
          <w:szCs w:val="28"/>
        </w:rPr>
        <w:t>9 млн 159</w:t>
      </w:r>
      <w:r w:rsidRPr="00E565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6D51" w:rsidRPr="00E41C38" w:rsidRDefault="002E6D51" w:rsidP="002E6D51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Pr="00E41C38">
        <w:rPr>
          <w:rFonts w:ascii="Times New Roman" w:hAnsi="Times New Roman" w:cs="Times New Roman"/>
          <w:sz w:val="28"/>
          <w:szCs w:val="28"/>
        </w:rPr>
        <w:t xml:space="preserve"> на 2023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Pr="00E41C38">
        <w:rPr>
          <w:rFonts w:ascii="Times New Roman" w:hAnsi="Times New Roman" w:cs="Times New Roman"/>
          <w:sz w:val="28"/>
          <w:szCs w:val="28"/>
        </w:rPr>
        <w:t xml:space="preserve"> в сумме 85 млн 449 тыс. рублей или с ростом к оценке 2022 года на 5% (+ 3 млн 880 тыс. рублей). Налог на доходы физических лиц остается основным </w:t>
      </w:r>
      <w:proofErr w:type="spellStart"/>
      <w:r w:rsidRPr="00E41C38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Pr="00E41C38">
        <w:rPr>
          <w:rFonts w:ascii="Times New Roman" w:hAnsi="Times New Roman" w:cs="Times New Roman"/>
          <w:sz w:val="28"/>
          <w:szCs w:val="28"/>
        </w:rPr>
        <w:t xml:space="preserve"> доходным источником муниципального бюджета (где, доля от общего прогнозного объема составляет 72,8%).</w:t>
      </w:r>
    </w:p>
    <w:p w:rsidR="002E6D51" w:rsidRPr="00E41C38" w:rsidRDefault="002E6D51" w:rsidP="002E6D51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t>В таблице 1 представлен темп роста фонда оплаты труда в соответствии с прогнозом социально-экономического развития Республики Тыва на 2023 год и на плановый период 2024 и 2025 годов».</w:t>
      </w:r>
    </w:p>
    <w:p w:rsidR="002E6D51" w:rsidRPr="00E41C38" w:rsidRDefault="002E6D51" w:rsidP="002E6D51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1616"/>
        <w:gridCol w:w="1548"/>
        <w:gridCol w:w="1408"/>
      </w:tblGrid>
      <w:tr w:rsidR="002E6D51" w:rsidRPr="00E41C38" w:rsidTr="000D7F35">
        <w:trPr>
          <w:trHeight w:val="632"/>
        </w:trPr>
        <w:tc>
          <w:tcPr>
            <w:tcW w:w="5393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6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2023 г. прогноз</w:t>
            </w:r>
          </w:p>
        </w:tc>
        <w:tc>
          <w:tcPr>
            <w:tcW w:w="1548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2024 г. прогноз</w:t>
            </w:r>
          </w:p>
        </w:tc>
        <w:tc>
          <w:tcPr>
            <w:tcW w:w="1408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2025 г. прогноз</w:t>
            </w:r>
          </w:p>
        </w:tc>
      </w:tr>
      <w:tr w:rsidR="002E6D51" w:rsidRPr="00E41C38" w:rsidTr="000D7F35">
        <w:trPr>
          <w:trHeight w:val="147"/>
        </w:trPr>
        <w:tc>
          <w:tcPr>
            <w:tcW w:w="5393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1616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1 608 000</w:t>
            </w:r>
          </w:p>
        </w:tc>
        <w:tc>
          <w:tcPr>
            <w:tcW w:w="1548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1 731 261</w:t>
            </w:r>
          </w:p>
        </w:tc>
        <w:tc>
          <w:tcPr>
            <w:tcW w:w="1408" w:type="dxa"/>
            <w:shd w:val="clear" w:color="auto" w:fill="auto"/>
          </w:tcPr>
          <w:p w:rsidR="002E6D51" w:rsidRPr="00E41C38" w:rsidRDefault="002E6D51" w:rsidP="000D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1 965 323</w:t>
            </w:r>
          </w:p>
        </w:tc>
      </w:tr>
      <w:tr w:rsidR="002E6D51" w:rsidRPr="00E41C38" w:rsidTr="000D7F35">
        <w:trPr>
          <w:trHeight w:val="268"/>
        </w:trPr>
        <w:tc>
          <w:tcPr>
            <w:tcW w:w="5393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Рост ФОТ, %</w:t>
            </w:r>
          </w:p>
        </w:tc>
        <w:tc>
          <w:tcPr>
            <w:tcW w:w="1616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+7,6</w:t>
            </w:r>
          </w:p>
        </w:tc>
        <w:tc>
          <w:tcPr>
            <w:tcW w:w="1408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+13,5</w:t>
            </w:r>
          </w:p>
        </w:tc>
      </w:tr>
      <w:tr w:rsidR="002E6D51" w:rsidRPr="00E41C38" w:rsidTr="000D7F35">
        <w:trPr>
          <w:trHeight w:val="632"/>
        </w:trPr>
        <w:tc>
          <w:tcPr>
            <w:tcW w:w="5393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(норматив в бюджет муниципального района 48%), тыс. рублей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E6D51" w:rsidRPr="00E41C38" w:rsidRDefault="002E6D51" w:rsidP="000D7F35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102 520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E6D51" w:rsidRPr="00E41C38" w:rsidRDefault="002E6D51" w:rsidP="000D7F35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110 532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1" w:rsidRPr="00E41C38" w:rsidRDefault="002E6D51" w:rsidP="000D7F35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125 749</w:t>
            </w:r>
          </w:p>
        </w:tc>
      </w:tr>
      <w:tr w:rsidR="002E6D51" w:rsidRPr="00E41C38" w:rsidTr="000D7F35">
        <w:trPr>
          <w:trHeight w:val="260"/>
        </w:trPr>
        <w:tc>
          <w:tcPr>
            <w:tcW w:w="5393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Рост (снижение) НДФЛ, %</w:t>
            </w:r>
          </w:p>
        </w:tc>
        <w:tc>
          <w:tcPr>
            <w:tcW w:w="1616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548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1408" w:type="dxa"/>
            <w:shd w:val="clear" w:color="auto" w:fill="auto"/>
          </w:tcPr>
          <w:p w:rsidR="002E6D51" w:rsidRPr="00E41C38" w:rsidRDefault="002E6D51" w:rsidP="000D7F35">
            <w:pPr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C38">
              <w:rPr>
                <w:rFonts w:ascii="Times New Roman" w:hAnsi="Times New Roman" w:cs="Times New Roman"/>
                <w:sz w:val="20"/>
                <w:szCs w:val="20"/>
              </w:rPr>
              <w:t>+13</w:t>
            </w:r>
          </w:p>
        </w:tc>
      </w:tr>
    </w:tbl>
    <w:p w:rsidR="002E6D51" w:rsidRPr="00E41C38" w:rsidRDefault="002E6D51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t>На 2024 год поступление налога на доходы физических лиц прогнозируются в сумме 92 млн 129 тыс. рублей с ростом к 2023 году на 8% (+6 млн 680 тыс. рублей), на 2025 год в сумме 104 млн 812 тыс. рублей с ростом к 2024 году на 13% (+12 млн 683 тыс. рублей).</w:t>
      </w:r>
    </w:p>
    <w:p w:rsidR="002E6D51" w:rsidRPr="00E41C38" w:rsidRDefault="002E6D51" w:rsidP="002E6D51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i/>
          <w:sz w:val="28"/>
          <w:szCs w:val="28"/>
        </w:rPr>
        <w:t>Доходы от уплаты акцизов на нефтепродукты</w:t>
      </w:r>
      <w:r w:rsidRPr="00E41C38">
        <w:rPr>
          <w:rFonts w:ascii="Times New Roman" w:hAnsi="Times New Roman" w:cs="Times New Roman"/>
          <w:sz w:val="28"/>
          <w:szCs w:val="28"/>
        </w:rPr>
        <w:t xml:space="preserve"> на 2023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Pr="00E41C38">
        <w:rPr>
          <w:rFonts w:ascii="Times New Roman" w:hAnsi="Times New Roman" w:cs="Times New Roman"/>
          <w:sz w:val="28"/>
          <w:szCs w:val="28"/>
        </w:rPr>
        <w:t xml:space="preserve"> в сумме 2 млн 336 тыс. рублей с ростом к оценке 2022 года на 4% (+ 639 тыс. рублей). </w:t>
      </w:r>
    </w:p>
    <w:p w:rsidR="002E6D51" w:rsidRPr="00E41C38" w:rsidRDefault="002E6D51" w:rsidP="002E6D51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t>Расчет составлен исходя из доведенного плана Межрегионального операционного управления Федерального казначейства Российской Федерации, при котором нормативу отчислений в муниципального бюджет Улуг-Хемского кожууна установлен в размере 0,021933%. Расчет норматива произведен исходя 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которых решают вопросы местного значения в сфере дорожной деятельности, также с 1 января 2017 года данная методика учитывает типы покрытий (ст. 58 БК РФ). Общая протяженность автомобильных дорог на территории Улуг-Хемского кожууна составила 113,5 км, из них с твердым покрытием – 25,3 км.</w:t>
      </w:r>
    </w:p>
    <w:p w:rsidR="002E6D51" w:rsidRPr="00E41C38" w:rsidRDefault="002E6D51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t>Согласно методическим рекомендациям органам государственной власти субъектов Российской Федерации и органам местного самоуправления по регулированию межбюджетных отношений на региональном и муниципальном уровнях, в качестве исходных данных по протяженности дорог рекомендуется использовались отчетные данные формы официального федерального статистического наблюдения 3-ДГ (</w:t>
      </w:r>
      <w:proofErr w:type="spellStart"/>
      <w:r w:rsidRPr="00E41C38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E41C38">
        <w:rPr>
          <w:rFonts w:ascii="Times New Roman" w:hAnsi="Times New Roman" w:cs="Times New Roman"/>
          <w:sz w:val="28"/>
          <w:szCs w:val="28"/>
        </w:rPr>
        <w:t>) «Сведения об автомобильных дорогах общего пользования местного значения и искусственных сооружениях на них».</w:t>
      </w:r>
    </w:p>
    <w:p w:rsidR="002E6D51" w:rsidRPr="00E41C38" w:rsidRDefault="002E6D51" w:rsidP="002E6D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sz w:val="28"/>
          <w:szCs w:val="28"/>
        </w:rPr>
        <w:t>Прогноз поступления по акцизам на нефтепродукты на 2024 и 2025 годах составят 2 млн 547 тыс. рублей и 2 млн 637 тыс. рублей соответственно.</w:t>
      </w:r>
    </w:p>
    <w:p w:rsidR="002E6D51" w:rsidRPr="0087743A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38">
        <w:rPr>
          <w:rFonts w:ascii="Times New Roman" w:hAnsi="Times New Roman" w:cs="Times New Roman"/>
          <w:i/>
          <w:sz w:val="28"/>
          <w:szCs w:val="28"/>
        </w:rPr>
        <w:t>Налог на совокупный доход</w:t>
      </w:r>
      <w:r w:rsidRPr="00E41C38">
        <w:rPr>
          <w:rFonts w:ascii="Times New Roman" w:hAnsi="Times New Roman" w:cs="Times New Roman"/>
          <w:sz w:val="28"/>
          <w:szCs w:val="28"/>
        </w:rPr>
        <w:t xml:space="preserve"> (налог, взимаемый в связи с применением упрощенной системы налогообложения, единый сельскохозяйственный налог, налог, взимаемый в связи с применением патентной системе налогообложения)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Pr="00E41C38">
        <w:rPr>
          <w:rFonts w:ascii="Times New Roman" w:hAnsi="Times New Roman" w:cs="Times New Roman"/>
          <w:sz w:val="28"/>
          <w:szCs w:val="28"/>
        </w:rPr>
        <w:t xml:space="preserve"> </w:t>
      </w:r>
      <w:r w:rsidRPr="0087743A">
        <w:rPr>
          <w:rFonts w:ascii="Times New Roman" w:hAnsi="Times New Roman" w:cs="Times New Roman"/>
          <w:sz w:val="28"/>
          <w:szCs w:val="28"/>
        </w:rPr>
        <w:t>на 2023 год в сумме 12 млн 767 тыс. рублей или с ростом к оценке 2022 года на 25% (+ 2 млн 573тыс. рублей), на 2024 год в сумме 13 млн 390 тыс. рублей с ростом к 2023 году 5% (+ 623 тыс. рублей), на 2025 год в сумме 14 млн 032 тыс. рублей с ростом к 2024 году на 5% (+ 642 тыс. рублей).</w:t>
      </w:r>
    </w:p>
    <w:p w:rsidR="002E6D51" w:rsidRPr="0087743A" w:rsidRDefault="00A40983" w:rsidP="002E6D51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0983">
        <w:rPr>
          <w:rFonts w:ascii="Times New Roman" w:hAnsi="Times New Roman" w:cs="Times New Roman"/>
          <w:i/>
          <w:sz w:val="28"/>
          <w:szCs w:val="28"/>
        </w:rPr>
        <w:t>По</w:t>
      </w:r>
      <w:r w:rsidR="002E6D51" w:rsidRPr="00A409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D51" w:rsidRPr="0087743A">
        <w:rPr>
          <w:rFonts w:ascii="Times New Roman" w:hAnsi="Times New Roman" w:cs="Times New Roman"/>
          <w:i/>
          <w:sz w:val="28"/>
          <w:szCs w:val="28"/>
        </w:rPr>
        <w:t>налогу, взимаемому в связи с применением упрощенной системы налогообложения</w:t>
      </w:r>
      <w:r w:rsidR="002E6D51" w:rsidRPr="0087743A">
        <w:rPr>
          <w:rFonts w:ascii="Times New Roman" w:hAnsi="Times New Roman" w:cs="Times New Roman"/>
          <w:sz w:val="28"/>
          <w:szCs w:val="28"/>
        </w:rPr>
        <w:t xml:space="preserve"> в бюджет Улуг-Хемского кожууна на 2023 год рассчитан в сумме 10 млн 793 тыс. рублей. В 2024 и 2025 годах поступления составят 11 млн 368 тыс. рублей и 11 млн 918 тыс. рублей соответственно.</w:t>
      </w:r>
    </w:p>
    <w:p w:rsidR="002E6D51" w:rsidRPr="0087743A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743A">
        <w:rPr>
          <w:rFonts w:ascii="Times New Roman" w:hAnsi="Times New Roman" w:cs="Times New Roman"/>
          <w:i/>
          <w:sz w:val="28"/>
          <w:szCs w:val="28"/>
        </w:rPr>
        <w:t xml:space="preserve">Единый сельскохозяйственный налог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Pr="0087743A">
        <w:rPr>
          <w:rFonts w:ascii="Times New Roman" w:hAnsi="Times New Roman" w:cs="Times New Roman"/>
          <w:sz w:val="28"/>
          <w:szCs w:val="28"/>
        </w:rPr>
        <w:t xml:space="preserve"> на 2023 год в сумме 289 тыс. рублей или с ростом к оценке 2022 года на 8% (+23 тыс. рублей). В 2024 и 2025 годах поступления составят 303 тыс. рублей и 321 тыс. рублей соответственно.</w:t>
      </w:r>
    </w:p>
    <w:p w:rsidR="002E6D51" w:rsidRPr="0087743A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743A">
        <w:rPr>
          <w:rFonts w:ascii="Times New Roman" w:hAnsi="Times New Roman" w:cs="Times New Roman"/>
          <w:i/>
          <w:sz w:val="28"/>
          <w:szCs w:val="28"/>
        </w:rPr>
        <w:t>Налог, взимаемый в связи с применением патентной системы налогообложения,</w:t>
      </w:r>
      <w:r w:rsidRPr="0087743A">
        <w:rPr>
          <w:rFonts w:ascii="Times New Roman" w:hAnsi="Times New Roman" w:cs="Times New Roman"/>
          <w:sz w:val="28"/>
          <w:szCs w:val="28"/>
        </w:rPr>
        <w:t xml:space="preserve"> на 2023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A40983" w:rsidRPr="0087743A">
        <w:rPr>
          <w:rFonts w:ascii="Times New Roman" w:hAnsi="Times New Roman" w:cs="Times New Roman"/>
          <w:sz w:val="28"/>
          <w:szCs w:val="28"/>
        </w:rPr>
        <w:t xml:space="preserve"> </w:t>
      </w:r>
      <w:r w:rsidRPr="0087743A">
        <w:rPr>
          <w:rFonts w:ascii="Times New Roman" w:hAnsi="Times New Roman" w:cs="Times New Roman"/>
          <w:sz w:val="28"/>
          <w:szCs w:val="28"/>
        </w:rPr>
        <w:t>в сумме 1 млн 685 тыс. рублей, по сравнению с ожидаемой оценкой 2022 года снижение на 3% (- 35тыс. рублей). В 2022 и 2023 годах поступления составят 1 млн 719 тыс. рублей и 1 млн 793 тыс. рублей соответственно.</w:t>
      </w:r>
    </w:p>
    <w:p w:rsidR="002E6D51" w:rsidRPr="000B0CDD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Fonts w:ascii="Times New Roman" w:hAnsi="Times New Roman" w:cs="Times New Roman"/>
          <w:i/>
          <w:sz w:val="28"/>
          <w:szCs w:val="28"/>
        </w:rPr>
        <w:t>Налог на имущество организаций</w:t>
      </w:r>
      <w:r w:rsidRPr="000B0CDD">
        <w:rPr>
          <w:rFonts w:ascii="Times New Roman" w:hAnsi="Times New Roman" w:cs="Times New Roman"/>
          <w:sz w:val="28"/>
          <w:szCs w:val="28"/>
        </w:rPr>
        <w:t xml:space="preserve"> на 2023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A40983" w:rsidRPr="000B0CDD">
        <w:rPr>
          <w:rFonts w:ascii="Times New Roman" w:hAnsi="Times New Roman" w:cs="Times New Roman"/>
          <w:sz w:val="28"/>
          <w:szCs w:val="28"/>
        </w:rPr>
        <w:t xml:space="preserve"> </w:t>
      </w:r>
      <w:r w:rsidRPr="000B0CDD">
        <w:rPr>
          <w:rFonts w:ascii="Times New Roman" w:hAnsi="Times New Roman" w:cs="Times New Roman"/>
          <w:sz w:val="28"/>
          <w:szCs w:val="28"/>
        </w:rPr>
        <w:t>в сумме 9 млн 534 тыс. рублей, по сравнению с ожидаемой оценкой 2022 года рост на 4% (+367 тыс. рублей), на 2024 год в сумме 9 млн 915 тыс. рублей с ростом к 2023 году на 4% (+381 тыс. рублей), на 2025 год в сумме 10 млн 312 тыс. рублей с ростом к 2024 году на 4% (+397 тыс. рублей).</w:t>
      </w:r>
    </w:p>
    <w:p w:rsidR="002E6D51" w:rsidRPr="000B0CDD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Fonts w:ascii="Times New Roman" w:hAnsi="Times New Roman" w:cs="Times New Roman"/>
          <w:sz w:val="28"/>
          <w:szCs w:val="28"/>
        </w:rPr>
        <w:t>Поступление</w:t>
      </w:r>
      <w:r w:rsidRPr="000B0CDD">
        <w:rPr>
          <w:rFonts w:ascii="Times New Roman" w:hAnsi="Times New Roman" w:cs="Times New Roman"/>
          <w:i/>
          <w:sz w:val="28"/>
          <w:szCs w:val="28"/>
        </w:rPr>
        <w:t xml:space="preserve"> государственной пошлины</w:t>
      </w:r>
      <w:r w:rsidRPr="000B0CDD">
        <w:rPr>
          <w:rFonts w:ascii="Times New Roman" w:hAnsi="Times New Roman" w:cs="Times New Roman"/>
          <w:sz w:val="28"/>
          <w:szCs w:val="28"/>
        </w:rPr>
        <w:t xml:space="preserve"> на 2023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A40983" w:rsidRPr="000B0CDD">
        <w:rPr>
          <w:rFonts w:ascii="Times New Roman" w:hAnsi="Times New Roman" w:cs="Times New Roman"/>
          <w:sz w:val="28"/>
          <w:szCs w:val="28"/>
        </w:rPr>
        <w:t xml:space="preserve"> </w:t>
      </w:r>
      <w:r w:rsidRPr="000B0CDD">
        <w:rPr>
          <w:rFonts w:ascii="Times New Roman" w:hAnsi="Times New Roman" w:cs="Times New Roman"/>
          <w:sz w:val="28"/>
          <w:szCs w:val="28"/>
        </w:rPr>
        <w:t xml:space="preserve">в сумме 4 млн 200 тыс. рублей, по сравнению с ожидаемой оценкой 2022 года незначительное увеличение на 1,6% (+ 1 млн 700 тыс. рублей), на 2024 год прогнозируется в сумме 4 млн 379 тыс. рублей с ростом к 2023 году на 4% (+179 тыс. рублей), на 2025 год прогнозируется в сумме 4 млн 383 тыс. рублей с ростом к 2024 году на 0,9% (+4 тыс. рублей). </w:t>
      </w:r>
    </w:p>
    <w:p w:rsidR="002E6D51" w:rsidRPr="003E421A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1A">
        <w:rPr>
          <w:rFonts w:ascii="Times New Roman" w:hAnsi="Times New Roman" w:cs="Times New Roman"/>
          <w:b/>
          <w:i/>
          <w:sz w:val="28"/>
          <w:szCs w:val="28"/>
        </w:rPr>
        <w:t xml:space="preserve">Неналоговые доходы </w:t>
      </w:r>
      <w:r w:rsidRPr="003E421A">
        <w:rPr>
          <w:rFonts w:ascii="Times New Roman" w:hAnsi="Times New Roman" w:cs="Times New Roman"/>
          <w:sz w:val="28"/>
          <w:szCs w:val="28"/>
        </w:rPr>
        <w:t>кожуунного</w:t>
      </w:r>
      <w:r w:rsidRPr="003E42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421A">
        <w:rPr>
          <w:rFonts w:ascii="Times New Roman" w:hAnsi="Times New Roman" w:cs="Times New Roman"/>
          <w:sz w:val="28"/>
          <w:szCs w:val="28"/>
        </w:rPr>
        <w:t>бюджета Улуг-Хемского кожууна 2023 год</w:t>
      </w:r>
      <w:r w:rsidRPr="003E42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421A">
        <w:rPr>
          <w:rFonts w:ascii="Times New Roman" w:hAnsi="Times New Roman" w:cs="Times New Roman"/>
          <w:sz w:val="28"/>
          <w:szCs w:val="28"/>
        </w:rPr>
        <w:t>запланированы в сумме 3 млн 039 тыс. рублей или с ростом к ожидаемой оценке 2022 года на 5% или на 155 тыс. рублей. На 2024 год поступление прогнозируется в сумме 3 млн 136 тыс. рублей, с ростом к прогнозному значению 2023 года на 3% (+97 тыс. рублей), на 2025 год прогнозируется в сумме 1 млн 900 или снижением к уровню 2024 года на 40% (-1 млн 236 тыс. рублей).</w:t>
      </w:r>
    </w:p>
    <w:p w:rsidR="002E6D51" w:rsidRPr="003E421A" w:rsidRDefault="002E6D51" w:rsidP="002E6D51">
      <w:pPr>
        <w:widowControl w:val="0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1A">
        <w:rPr>
          <w:rFonts w:ascii="Times New Roman" w:hAnsi="Times New Roman" w:cs="Times New Roman"/>
          <w:sz w:val="28"/>
          <w:szCs w:val="28"/>
        </w:rPr>
        <w:t xml:space="preserve">В составе неналоговых доходов бюджета на 2023 год </w:t>
      </w:r>
      <w:r w:rsidR="00A40983">
        <w:rPr>
          <w:rFonts w:ascii="Times New Roman" w:hAnsi="Times New Roman" w:cs="Times New Roman"/>
          <w:sz w:val="28"/>
          <w:szCs w:val="28"/>
        </w:rPr>
        <w:t>входят</w:t>
      </w:r>
      <w:r w:rsidRPr="003E421A">
        <w:rPr>
          <w:rFonts w:ascii="Times New Roman" w:hAnsi="Times New Roman" w:cs="Times New Roman"/>
          <w:sz w:val="28"/>
          <w:szCs w:val="28"/>
        </w:rPr>
        <w:t>:</w:t>
      </w:r>
    </w:p>
    <w:p w:rsidR="002E6D51" w:rsidRPr="003E421A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1A">
        <w:rPr>
          <w:rFonts w:ascii="Times New Roman" w:hAnsi="Times New Roman" w:cs="Times New Roman"/>
          <w:i/>
          <w:sz w:val="28"/>
          <w:szCs w:val="28"/>
        </w:rPr>
        <w:t>Доходы от использования имущества</w:t>
      </w:r>
      <w:r w:rsidRPr="003E421A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на 2023 год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Pr="003E421A">
        <w:rPr>
          <w:rFonts w:ascii="Times New Roman" w:hAnsi="Times New Roman" w:cs="Times New Roman"/>
          <w:sz w:val="28"/>
          <w:szCs w:val="28"/>
        </w:rPr>
        <w:t xml:space="preserve"> в сумме 2 млн 070 тыс. рублей или с ростом к ожидаемой оценке 2022 года на 0,4% (+10 тыс. рублей). На 2024 год в сумме 2 млн 115 тыс. рублей с ростом к 2023 году на 2% (+45 тыс. рублей), на 2025 год в сумме 845 тыс. рублей со снижением к показателю 2024 года 40% (+1 млн 270 тыс. рублей).</w:t>
      </w:r>
    </w:p>
    <w:p w:rsidR="002E6D51" w:rsidRPr="003E421A" w:rsidRDefault="002E6D51" w:rsidP="002E6D51">
      <w:pPr>
        <w:widowControl w:val="0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1A">
        <w:rPr>
          <w:rFonts w:ascii="Times New Roman" w:hAnsi="Times New Roman" w:cs="Times New Roman"/>
          <w:i/>
          <w:sz w:val="28"/>
          <w:szCs w:val="28"/>
        </w:rPr>
        <w:t>Платежи при пользовании природными ресурсами.</w:t>
      </w:r>
      <w:r w:rsidRPr="003E42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E421A">
        <w:rPr>
          <w:rFonts w:ascii="Times New Roman" w:hAnsi="Times New Roman" w:cs="Times New Roman"/>
          <w:sz w:val="28"/>
          <w:szCs w:val="28"/>
        </w:rPr>
        <w:t>Прогноз</w:t>
      </w:r>
      <w:bookmarkEnd w:id="0"/>
      <w:r w:rsidRPr="003E421A">
        <w:rPr>
          <w:rFonts w:ascii="Times New Roman" w:hAnsi="Times New Roman" w:cs="Times New Roman"/>
          <w:sz w:val="28"/>
          <w:szCs w:val="28"/>
        </w:rPr>
        <w:t xml:space="preserve"> поступлений данного вида доходов на 2023 год составляет 389 тыс. рублей или с ростом к ожидаемой оценке 2022 года на 2% (+208 тыс. рублей), в 2024 году – 419 тыс. рублей, в 2025 году – 453 тыс. рублей.</w:t>
      </w:r>
    </w:p>
    <w:p w:rsidR="002E6D51" w:rsidRPr="003E421A" w:rsidRDefault="002E6D51" w:rsidP="002E6D51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1A">
        <w:rPr>
          <w:rFonts w:ascii="Times New Roman" w:hAnsi="Times New Roman" w:cs="Times New Roman"/>
          <w:i/>
          <w:sz w:val="28"/>
          <w:szCs w:val="28"/>
        </w:rPr>
        <w:t>Штрафы, санкции, возмещение ущерба</w:t>
      </w:r>
      <w:r w:rsidRPr="003E421A">
        <w:rPr>
          <w:rFonts w:ascii="Times New Roman" w:hAnsi="Times New Roman" w:cs="Times New Roman"/>
          <w:sz w:val="28"/>
          <w:szCs w:val="28"/>
        </w:rPr>
        <w:t xml:space="preserve"> </w:t>
      </w:r>
      <w:r w:rsidR="00A40983">
        <w:rPr>
          <w:rFonts w:ascii="Times New Roman" w:hAnsi="Times New Roman" w:cs="Times New Roman"/>
          <w:sz w:val="28"/>
          <w:szCs w:val="28"/>
        </w:rPr>
        <w:t>рассчитан</w:t>
      </w:r>
      <w:r w:rsidR="00A40983" w:rsidRPr="003E421A">
        <w:rPr>
          <w:rFonts w:ascii="Times New Roman" w:hAnsi="Times New Roman" w:cs="Times New Roman"/>
          <w:sz w:val="28"/>
          <w:szCs w:val="28"/>
        </w:rPr>
        <w:t xml:space="preserve"> </w:t>
      </w:r>
      <w:r w:rsidRPr="003E421A">
        <w:rPr>
          <w:rFonts w:ascii="Times New Roman" w:hAnsi="Times New Roman" w:cs="Times New Roman"/>
          <w:sz w:val="28"/>
          <w:szCs w:val="28"/>
        </w:rPr>
        <w:t xml:space="preserve">в сумме 530 тыс. руб. с ростом к ожидаемой оценке 2022 года на 1%. В 2024 и 2025 годах поступления составят 550 тыс. рублей и 550 тыс. рублей соответственно. </w:t>
      </w:r>
    </w:p>
    <w:p w:rsidR="006E4EE9" w:rsidRDefault="006E4EE9" w:rsidP="006E4EE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E4EE9" w:rsidRPr="00B836AE" w:rsidRDefault="006E4EE9" w:rsidP="006E4EE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36AE">
        <w:rPr>
          <w:rFonts w:ascii="Times New Roman" w:hAnsi="Times New Roman"/>
          <w:b/>
          <w:sz w:val="28"/>
          <w:szCs w:val="28"/>
          <w:u w:val="single"/>
        </w:rPr>
        <w:t>2.  Безвозмездные поступления.</w:t>
      </w:r>
    </w:p>
    <w:p w:rsidR="006E4EE9" w:rsidRPr="00B836AE" w:rsidRDefault="006E4EE9" w:rsidP="006E4E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6AE">
        <w:rPr>
          <w:rFonts w:ascii="Times New Roman" w:hAnsi="Times New Roman"/>
          <w:sz w:val="28"/>
          <w:szCs w:val="28"/>
        </w:rPr>
        <w:t>В составе доходов кожуунного бюджета предусматриваются безвозмездные поступления из республиканского бюджета. Объем указанных средств, предусмотренный проектом решения, характеризуется показателями, приведенными в таблице.</w:t>
      </w:r>
    </w:p>
    <w:p w:rsidR="006E4EE9" w:rsidRPr="00001AE2" w:rsidRDefault="006E4EE9" w:rsidP="006E4EE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836AE">
        <w:rPr>
          <w:rFonts w:ascii="Times New Roman" w:hAnsi="Times New Roman"/>
          <w:sz w:val="28"/>
          <w:szCs w:val="28"/>
        </w:rPr>
        <w:t xml:space="preserve">Общая сумма безвозмездных поступлений на </w:t>
      </w:r>
      <w:r>
        <w:rPr>
          <w:rFonts w:ascii="Times New Roman" w:hAnsi="Times New Roman"/>
          <w:sz w:val="28"/>
          <w:szCs w:val="28"/>
        </w:rPr>
        <w:t>202</w:t>
      </w:r>
      <w:r w:rsidR="00641E00">
        <w:rPr>
          <w:rFonts w:ascii="Times New Roman" w:hAnsi="Times New Roman"/>
          <w:sz w:val="28"/>
          <w:szCs w:val="28"/>
        </w:rPr>
        <w:t>3</w:t>
      </w:r>
      <w:r w:rsidRPr="00B836AE">
        <w:rPr>
          <w:rFonts w:ascii="Times New Roman" w:hAnsi="Times New Roman"/>
          <w:sz w:val="28"/>
          <w:szCs w:val="28"/>
        </w:rPr>
        <w:t xml:space="preserve"> год составляет 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1 млрд. </w:t>
      </w:r>
      <w:r w:rsidR="00723BB2">
        <w:rPr>
          <w:rFonts w:ascii="Times New Roman" w:hAnsi="Times New Roman"/>
          <w:b/>
          <w:bCs/>
          <w:sz w:val="28"/>
          <w:szCs w:val="28"/>
        </w:rPr>
        <w:t>254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 млн. </w:t>
      </w:r>
      <w:r w:rsidR="00B239E8">
        <w:rPr>
          <w:rFonts w:ascii="Times New Roman" w:hAnsi="Times New Roman"/>
          <w:b/>
          <w:bCs/>
          <w:sz w:val="28"/>
          <w:szCs w:val="28"/>
        </w:rPr>
        <w:t>873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1AE2">
        <w:rPr>
          <w:rFonts w:ascii="Times New Roman" w:hAnsi="Times New Roman"/>
          <w:b/>
          <w:sz w:val="28"/>
          <w:szCs w:val="28"/>
        </w:rPr>
        <w:t xml:space="preserve">тыс. рублей.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  <w:gridCol w:w="2814"/>
      </w:tblGrid>
      <w:tr w:rsidR="006E4EE9" w:rsidRPr="00001AE2" w:rsidTr="005269BC">
        <w:trPr>
          <w:trHeight w:val="300"/>
        </w:trPr>
        <w:tc>
          <w:tcPr>
            <w:tcW w:w="6840" w:type="dxa"/>
            <w:shd w:val="clear" w:color="auto" w:fill="auto"/>
            <w:hideMark/>
          </w:tcPr>
          <w:p w:rsidR="006E4EE9" w:rsidRPr="00001AE2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14" w:type="dxa"/>
            <w:shd w:val="clear" w:color="auto" w:fill="auto"/>
            <w:noWrap/>
            <w:vAlign w:val="center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B239E8"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  <w:r w:rsidRPr="00001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39E8">
              <w:rPr>
                <w:rFonts w:ascii="Times New Roman" w:hAnsi="Times New Roman" w:cs="Times New Roman"/>
                <w:bCs/>
                <w:sz w:val="24"/>
                <w:szCs w:val="24"/>
              </w:rPr>
              <w:t>873</w:t>
            </w:r>
            <w:r w:rsidRPr="00001AE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239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4EE9" w:rsidRPr="005269BC" w:rsidTr="005269BC">
        <w:trPr>
          <w:trHeight w:val="510"/>
        </w:trPr>
        <w:tc>
          <w:tcPr>
            <w:tcW w:w="6840" w:type="dxa"/>
            <w:shd w:val="clear" w:color="auto" w:fill="auto"/>
            <w:hideMark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14" w:type="dxa"/>
            <w:shd w:val="clear" w:color="auto" w:fill="auto"/>
            <w:noWrap/>
            <w:vAlign w:val="center"/>
            <w:hideMark/>
          </w:tcPr>
          <w:p w:rsidR="006E4EE9" w:rsidRPr="005269BC" w:rsidRDefault="00B239E8" w:rsidP="00920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  <w:r w:rsidRPr="00001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873</w:t>
            </w:r>
            <w:r w:rsidRPr="00001AE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4EE9" w:rsidRPr="005269BC" w:rsidTr="005269BC">
        <w:trPr>
          <w:trHeight w:val="300"/>
        </w:trPr>
        <w:tc>
          <w:tcPr>
            <w:tcW w:w="6840" w:type="dxa"/>
            <w:shd w:val="clear" w:color="auto" w:fill="auto"/>
            <w:hideMark/>
          </w:tcPr>
          <w:p w:rsidR="006E4EE9" w:rsidRPr="005269BC" w:rsidRDefault="005269BC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</w:t>
            </w:r>
            <w:r w:rsidR="006E4EE9"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системы Российской Федерации</w:t>
            </w:r>
          </w:p>
        </w:tc>
        <w:tc>
          <w:tcPr>
            <w:tcW w:w="2814" w:type="dxa"/>
            <w:shd w:val="clear" w:color="auto" w:fill="auto"/>
            <w:noWrap/>
            <w:vAlign w:val="center"/>
            <w:hideMark/>
          </w:tcPr>
          <w:p w:rsidR="006E4EE9" w:rsidRPr="005269BC" w:rsidRDefault="006E4EE9" w:rsidP="00920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7F6C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26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6CBF">
              <w:rPr>
                <w:rFonts w:ascii="Times New Roman" w:hAnsi="Times New Roman" w:cs="Times New Roman"/>
                <w:bCs/>
                <w:sz w:val="24"/>
                <w:szCs w:val="24"/>
              </w:rPr>
              <w:t>371</w:t>
            </w:r>
          </w:p>
        </w:tc>
      </w:tr>
      <w:tr w:rsidR="006E4EE9" w:rsidRPr="005269BC" w:rsidTr="005269BC">
        <w:trPr>
          <w:trHeight w:val="300"/>
        </w:trPr>
        <w:tc>
          <w:tcPr>
            <w:tcW w:w="6840" w:type="dxa"/>
            <w:shd w:val="clear" w:color="auto" w:fill="auto"/>
            <w:vAlign w:val="center"/>
            <w:hideMark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от других бюджетов бюджетной системы</w:t>
            </w:r>
          </w:p>
        </w:tc>
        <w:tc>
          <w:tcPr>
            <w:tcW w:w="2814" w:type="dxa"/>
            <w:shd w:val="clear" w:color="auto" w:fill="auto"/>
            <w:noWrap/>
            <w:vAlign w:val="center"/>
            <w:hideMark/>
          </w:tcPr>
          <w:p w:rsidR="006E4EE9" w:rsidRPr="005269BC" w:rsidRDefault="00B239E8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114 613,3</w:t>
            </w:r>
          </w:p>
        </w:tc>
      </w:tr>
      <w:tr w:rsidR="006E4EE9" w:rsidRPr="005269BC" w:rsidTr="005269BC">
        <w:trPr>
          <w:trHeight w:val="300"/>
        </w:trPr>
        <w:tc>
          <w:tcPr>
            <w:tcW w:w="6840" w:type="dxa"/>
            <w:shd w:val="clear" w:color="auto" w:fill="auto"/>
            <w:hideMark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14" w:type="dxa"/>
            <w:shd w:val="clear" w:color="auto" w:fill="auto"/>
            <w:noWrap/>
            <w:vAlign w:val="center"/>
            <w:hideMark/>
          </w:tcPr>
          <w:p w:rsidR="006E4EE9" w:rsidRPr="005269BC" w:rsidRDefault="00B239E8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890 111,5</w:t>
            </w:r>
          </w:p>
        </w:tc>
      </w:tr>
      <w:tr w:rsidR="006E4EE9" w:rsidRPr="005269BC" w:rsidTr="005269BC">
        <w:trPr>
          <w:trHeight w:val="300"/>
        </w:trPr>
        <w:tc>
          <w:tcPr>
            <w:tcW w:w="6840" w:type="dxa"/>
            <w:shd w:val="clear" w:color="auto" w:fill="auto"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6E4EE9" w:rsidRPr="005269BC" w:rsidRDefault="00B239E8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109 777,3</w:t>
            </w:r>
          </w:p>
        </w:tc>
      </w:tr>
    </w:tbl>
    <w:p w:rsidR="006E4EE9" w:rsidRPr="00B836AE" w:rsidRDefault="006E4EE9" w:rsidP="006E4E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EE9" w:rsidRDefault="006E4EE9" w:rsidP="006E4EE9">
      <w:pPr>
        <w:pStyle w:val="20"/>
        <w:numPr>
          <w:ilvl w:val="0"/>
          <w:numId w:val="48"/>
        </w:numPr>
        <w:shd w:val="clear" w:color="auto" w:fill="auto"/>
        <w:spacing w:line="240" w:lineRule="auto"/>
        <w:ind w:right="40"/>
        <w:jc w:val="center"/>
        <w:rPr>
          <w:bCs w:val="0"/>
          <w:spacing w:val="0"/>
          <w:sz w:val="28"/>
          <w:szCs w:val="28"/>
          <w:lang w:eastAsia="ru-RU"/>
        </w:rPr>
      </w:pPr>
      <w:r w:rsidRPr="00B836AE">
        <w:rPr>
          <w:bCs w:val="0"/>
          <w:spacing w:val="0"/>
          <w:sz w:val="28"/>
          <w:szCs w:val="28"/>
          <w:lang w:eastAsia="ru-RU"/>
        </w:rPr>
        <w:t>РАСХОДЫ</w:t>
      </w:r>
    </w:p>
    <w:p w:rsidR="005269BC" w:rsidRPr="005269BC" w:rsidRDefault="005269BC" w:rsidP="005269BC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5269BC">
        <w:rPr>
          <w:bCs w:val="0"/>
          <w:spacing w:val="0"/>
          <w:sz w:val="28"/>
          <w:szCs w:val="28"/>
          <w:lang w:eastAsia="ru-RU"/>
        </w:rPr>
        <w:t>Расходы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 xml:space="preserve"> консолидированного бюджета на 202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3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 xml:space="preserve"> год предусмотрены в сумме 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1 млрд. 44</w:t>
      </w:r>
      <w:r w:rsidR="00B239E8">
        <w:rPr>
          <w:b w:val="0"/>
          <w:bCs w:val="0"/>
          <w:spacing w:val="0"/>
          <w:sz w:val="28"/>
          <w:szCs w:val="28"/>
          <w:lang w:eastAsia="ru-RU"/>
        </w:rPr>
        <w:t>4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B239E8">
        <w:rPr>
          <w:b w:val="0"/>
          <w:bCs w:val="0"/>
          <w:spacing w:val="0"/>
          <w:sz w:val="28"/>
          <w:szCs w:val="28"/>
          <w:lang w:eastAsia="ru-RU"/>
        </w:rPr>
        <w:t>204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 xml:space="preserve"> тыс. 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>рублей, в сравнении с аналогичным периодом 202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2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 xml:space="preserve"> года 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уменьшение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 xml:space="preserve"> на 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3,9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 xml:space="preserve">% или на </w:t>
      </w:r>
      <w:r w:rsidR="00B239E8">
        <w:rPr>
          <w:b w:val="0"/>
          <w:bCs w:val="0"/>
          <w:spacing w:val="0"/>
          <w:sz w:val="28"/>
          <w:szCs w:val="28"/>
          <w:lang w:eastAsia="ru-RU"/>
        </w:rPr>
        <w:t>63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B239E8">
        <w:rPr>
          <w:b w:val="0"/>
          <w:bCs w:val="0"/>
          <w:spacing w:val="0"/>
          <w:sz w:val="28"/>
          <w:szCs w:val="28"/>
          <w:lang w:eastAsia="ru-RU"/>
        </w:rPr>
        <w:t>826</w:t>
      </w:r>
      <w:r w:rsidR="008A75FB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>тыс. рублей (202</w:t>
      </w:r>
      <w:r w:rsidR="006D1121">
        <w:rPr>
          <w:b w:val="0"/>
          <w:bCs w:val="0"/>
          <w:spacing w:val="0"/>
          <w:sz w:val="28"/>
          <w:szCs w:val="28"/>
          <w:lang w:eastAsia="ru-RU"/>
        </w:rPr>
        <w:t>2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 xml:space="preserve"> год 1</w:t>
      </w:r>
      <w:r>
        <w:rPr>
          <w:b w:val="0"/>
          <w:bCs w:val="0"/>
          <w:spacing w:val="0"/>
          <w:sz w:val="28"/>
          <w:szCs w:val="28"/>
          <w:lang w:eastAsia="ru-RU"/>
        </w:rPr>
        <w:t> 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млрд. 508 млн. 030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 xml:space="preserve"> тыс. рублей), в том числе:</w:t>
      </w:r>
    </w:p>
    <w:p w:rsidR="006E4EE9" w:rsidRDefault="005269BC" w:rsidP="006E4EE9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="006E4EE9">
        <w:rPr>
          <w:b w:val="0"/>
          <w:bCs w:val="0"/>
          <w:spacing w:val="0"/>
          <w:sz w:val="28"/>
          <w:szCs w:val="28"/>
          <w:lang w:eastAsia="ru-RU"/>
        </w:rPr>
        <w:t>кожуунн</w:t>
      </w:r>
      <w:r>
        <w:rPr>
          <w:b w:val="0"/>
          <w:bCs w:val="0"/>
          <w:spacing w:val="0"/>
          <w:sz w:val="28"/>
          <w:szCs w:val="28"/>
          <w:lang w:eastAsia="ru-RU"/>
        </w:rPr>
        <w:t>ый</w:t>
      </w:r>
      <w:r w:rsidR="006E4EE9">
        <w:rPr>
          <w:b w:val="0"/>
          <w:bCs w:val="0"/>
          <w:spacing w:val="0"/>
          <w:sz w:val="28"/>
          <w:szCs w:val="28"/>
          <w:lang w:eastAsia="ru-RU"/>
        </w:rPr>
        <w:t xml:space="preserve"> бюджет 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1 млрд. 37</w:t>
      </w:r>
      <w:r w:rsidR="008A75FB">
        <w:rPr>
          <w:b w:val="0"/>
          <w:bCs w:val="0"/>
          <w:spacing w:val="0"/>
          <w:sz w:val="28"/>
          <w:szCs w:val="28"/>
          <w:lang w:eastAsia="ru-RU"/>
        </w:rPr>
        <w:t>2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 xml:space="preserve"> млн. 1</w:t>
      </w:r>
      <w:r w:rsidR="008A75FB">
        <w:rPr>
          <w:b w:val="0"/>
          <w:bCs w:val="0"/>
          <w:spacing w:val="0"/>
          <w:sz w:val="28"/>
          <w:szCs w:val="28"/>
          <w:lang w:eastAsia="ru-RU"/>
        </w:rPr>
        <w:t>98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 w:rsidR="006E4EE9">
        <w:rPr>
          <w:b w:val="0"/>
          <w:bCs w:val="0"/>
          <w:spacing w:val="0"/>
          <w:sz w:val="28"/>
          <w:szCs w:val="28"/>
          <w:lang w:eastAsia="ru-RU"/>
        </w:rPr>
        <w:t xml:space="preserve">, </w:t>
      </w:r>
      <w:r w:rsidR="006E4EE9" w:rsidRPr="006E7835">
        <w:rPr>
          <w:b w:val="0"/>
          <w:bCs w:val="0"/>
          <w:spacing w:val="0"/>
          <w:sz w:val="28"/>
          <w:szCs w:val="28"/>
          <w:lang w:eastAsia="ru-RU"/>
        </w:rPr>
        <w:t>что относительно 20</w:t>
      </w:r>
      <w:r w:rsidR="006E4EE9" w:rsidRPr="00CC03DD">
        <w:rPr>
          <w:b w:val="0"/>
          <w:bCs w:val="0"/>
          <w:spacing w:val="0"/>
          <w:sz w:val="28"/>
          <w:szCs w:val="28"/>
          <w:lang w:eastAsia="ru-RU"/>
        </w:rPr>
        <w:t>2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2</w:t>
      </w:r>
      <w:r w:rsidR="006E4EE9" w:rsidRPr="006E7835">
        <w:rPr>
          <w:b w:val="0"/>
          <w:bCs w:val="0"/>
          <w:spacing w:val="0"/>
          <w:sz w:val="28"/>
          <w:szCs w:val="28"/>
          <w:lang w:eastAsia="ru-RU"/>
        </w:rPr>
        <w:t xml:space="preserve"> года 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уменьшилась</w:t>
      </w:r>
      <w:r w:rsidR="006E4EE9" w:rsidRPr="006E7835">
        <w:rPr>
          <w:b w:val="0"/>
          <w:bCs w:val="0"/>
          <w:spacing w:val="0"/>
          <w:sz w:val="28"/>
          <w:szCs w:val="28"/>
          <w:lang w:eastAsia="ru-RU"/>
        </w:rPr>
        <w:t xml:space="preserve"> на 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5</w:t>
      </w:r>
      <w:r w:rsidR="006E4EE9" w:rsidRPr="006E7835">
        <w:rPr>
          <w:b w:val="0"/>
          <w:bCs w:val="0"/>
          <w:spacing w:val="0"/>
          <w:sz w:val="28"/>
          <w:szCs w:val="28"/>
          <w:lang w:eastAsia="ru-RU"/>
        </w:rPr>
        <w:t xml:space="preserve">% или на 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7</w:t>
      </w:r>
      <w:r w:rsidR="008A75FB">
        <w:rPr>
          <w:b w:val="0"/>
          <w:bCs w:val="0"/>
          <w:spacing w:val="0"/>
          <w:sz w:val="28"/>
          <w:szCs w:val="28"/>
          <w:lang w:eastAsia="ru-RU"/>
        </w:rPr>
        <w:t>2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8A75FB">
        <w:rPr>
          <w:b w:val="0"/>
          <w:bCs w:val="0"/>
          <w:spacing w:val="0"/>
          <w:sz w:val="28"/>
          <w:szCs w:val="28"/>
          <w:lang w:eastAsia="ru-RU"/>
        </w:rPr>
        <w:t>269</w:t>
      </w:r>
      <w:r w:rsidR="006E4EE9" w:rsidRPr="006E7835"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 w:rsidR="006E4EE9">
        <w:rPr>
          <w:b w:val="0"/>
          <w:bCs w:val="0"/>
          <w:spacing w:val="0"/>
          <w:sz w:val="28"/>
          <w:szCs w:val="28"/>
          <w:lang w:eastAsia="ru-RU"/>
        </w:rPr>
        <w:t>;</w:t>
      </w:r>
    </w:p>
    <w:p w:rsidR="005269BC" w:rsidRPr="005269BC" w:rsidRDefault="005269BC" w:rsidP="005269BC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 xml:space="preserve">бюджет города Шагонар 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3</w:t>
      </w:r>
      <w:r w:rsidR="008A75FB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 xml:space="preserve"> млн. </w:t>
      </w:r>
      <w:r w:rsidR="008A75FB">
        <w:rPr>
          <w:b w:val="0"/>
          <w:bCs w:val="0"/>
          <w:spacing w:val="0"/>
          <w:sz w:val="28"/>
          <w:szCs w:val="28"/>
          <w:lang w:eastAsia="ru-RU"/>
        </w:rPr>
        <w:t>316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>тыс. рублей;</w:t>
      </w:r>
    </w:p>
    <w:p w:rsidR="005269BC" w:rsidRDefault="005269BC" w:rsidP="005269BC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5269BC">
        <w:rPr>
          <w:b w:val="0"/>
          <w:bCs w:val="0"/>
          <w:spacing w:val="0"/>
          <w:sz w:val="28"/>
          <w:szCs w:val="28"/>
          <w:lang w:eastAsia="ru-RU"/>
        </w:rPr>
        <w:t xml:space="preserve">- бюджет поселений </w:t>
      </w:r>
      <w:r w:rsidR="008A75FB">
        <w:rPr>
          <w:b w:val="0"/>
          <w:bCs w:val="0"/>
          <w:spacing w:val="0"/>
          <w:sz w:val="28"/>
          <w:szCs w:val="28"/>
          <w:lang w:eastAsia="ru-RU"/>
        </w:rPr>
        <w:t>40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8A75FB">
        <w:rPr>
          <w:b w:val="0"/>
          <w:bCs w:val="0"/>
          <w:spacing w:val="0"/>
          <w:sz w:val="28"/>
          <w:szCs w:val="28"/>
          <w:lang w:eastAsia="ru-RU"/>
        </w:rPr>
        <w:t xml:space="preserve">689 </w:t>
      </w:r>
      <w:r w:rsidRPr="005269BC">
        <w:rPr>
          <w:b w:val="0"/>
          <w:bCs w:val="0"/>
          <w:spacing w:val="0"/>
          <w:sz w:val="28"/>
          <w:szCs w:val="28"/>
          <w:lang w:eastAsia="ru-RU"/>
        </w:rPr>
        <w:t>тыс. рублей.</w:t>
      </w:r>
    </w:p>
    <w:p w:rsidR="005269BC" w:rsidRDefault="005269BC" w:rsidP="005269BC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>На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202</w:t>
      </w:r>
      <w:r w:rsidR="007F6CBF">
        <w:rPr>
          <w:b w:val="0"/>
          <w:bCs w:val="0"/>
          <w:spacing w:val="0"/>
          <w:sz w:val="28"/>
          <w:szCs w:val="28"/>
          <w:lang w:eastAsia="ru-RU"/>
        </w:rPr>
        <w:t>3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год в бюджете предусмотрены следующие расходы:</w:t>
      </w:r>
    </w:p>
    <w:p w:rsidR="006E4EE9" w:rsidRDefault="006E4EE9" w:rsidP="006E4EE9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i/>
          <w:spacing w:val="0"/>
          <w:sz w:val="28"/>
          <w:szCs w:val="28"/>
          <w:lang w:eastAsia="ru-RU"/>
        </w:rPr>
      </w:pPr>
      <w:r w:rsidRPr="00B836AE">
        <w:rPr>
          <w:b w:val="0"/>
          <w:bCs w:val="0"/>
          <w:spacing w:val="0"/>
          <w:sz w:val="28"/>
          <w:szCs w:val="28"/>
          <w:lang w:eastAsia="ru-RU"/>
        </w:rPr>
        <w:t>Заработная плата</w:t>
      </w:r>
      <w:r w:rsidR="00D9380F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бюджетных учреждений муниципального района </w:t>
      </w:r>
      <w:r w:rsidR="001231AF">
        <w:rPr>
          <w:b w:val="0"/>
          <w:bCs w:val="0"/>
          <w:spacing w:val="0"/>
          <w:sz w:val="28"/>
          <w:szCs w:val="28"/>
          <w:lang w:eastAsia="ru-RU"/>
        </w:rPr>
        <w:t xml:space="preserve">предусмотрены - </w:t>
      </w:r>
      <w:r w:rsidR="00351357">
        <w:rPr>
          <w:b w:val="0"/>
          <w:bCs w:val="0"/>
          <w:spacing w:val="0"/>
          <w:sz w:val="28"/>
          <w:szCs w:val="28"/>
          <w:lang w:eastAsia="ru-RU"/>
        </w:rPr>
        <w:t xml:space="preserve">860 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5030FE">
        <w:rPr>
          <w:b w:val="0"/>
          <w:bCs w:val="0"/>
          <w:spacing w:val="0"/>
          <w:sz w:val="28"/>
          <w:szCs w:val="28"/>
          <w:lang w:eastAsia="ru-RU"/>
        </w:rPr>
        <w:t>896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тыс. руб., по сравнению с АППГ увеличение на </w:t>
      </w:r>
      <w:r w:rsidR="005030FE">
        <w:rPr>
          <w:b w:val="0"/>
          <w:bCs w:val="0"/>
          <w:spacing w:val="0"/>
          <w:sz w:val="28"/>
          <w:szCs w:val="28"/>
          <w:lang w:eastAsia="ru-RU"/>
        </w:rPr>
        <w:t>8,5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% или на </w:t>
      </w:r>
      <w:r w:rsidR="00351357">
        <w:rPr>
          <w:b w:val="0"/>
          <w:bCs w:val="0"/>
          <w:spacing w:val="0"/>
          <w:sz w:val="28"/>
          <w:szCs w:val="28"/>
          <w:lang w:eastAsia="ru-RU"/>
        </w:rPr>
        <w:t>67</w:t>
      </w:r>
      <w:r w:rsidR="005030FE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351357">
        <w:rPr>
          <w:b w:val="0"/>
          <w:bCs w:val="0"/>
          <w:spacing w:val="0"/>
          <w:sz w:val="28"/>
          <w:szCs w:val="28"/>
          <w:lang w:eastAsia="ru-RU"/>
        </w:rPr>
        <w:t>38</w:t>
      </w:r>
      <w:r w:rsidR="005030FE">
        <w:rPr>
          <w:b w:val="0"/>
          <w:bCs w:val="0"/>
          <w:spacing w:val="0"/>
          <w:sz w:val="28"/>
          <w:szCs w:val="28"/>
          <w:lang w:eastAsia="ru-RU"/>
        </w:rPr>
        <w:t>9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>тыс. руб. (20</w:t>
      </w:r>
      <w:r>
        <w:rPr>
          <w:b w:val="0"/>
          <w:bCs w:val="0"/>
          <w:spacing w:val="0"/>
          <w:sz w:val="28"/>
          <w:szCs w:val="28"/>
          <w:lang w:eastAsia="ru-RU"/>
        </w:rPr>
        <w:t>2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2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793 млн. 057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тыс. руб.), за счет собственных доходов </w:t>
      </w:r>
      <w:r w:rsidR="00621DEA">
        <w:rPr>
          <w:b w:val="0"/>
          <w:bCs w:val="0"/>
          <w:spacing w:val="0"/>
          <w:sz w:val="28"/>
          <w:szCs w:val="28"/>
          <w:lang w:eastAsia="ru-RU"/>
        </w:rPr>
        <w:t>консолидированного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бюджета</w:t>
      </w:r>
      <w:r w:rsidR="00621DEA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запланировано на выплату заработной платы </w:t>
      </w:r>
      <w:r w:rsidR="005030FE">
        <w:rPr>
          <w:b w:val="0"/>
          <w:bCs w:val="0"/>
          <w:spacing w:val="0"/>
          <w:sz w:val="28"/>
          <w:szCs w:val="28"/>
          <w:lang w:eastAsia="ru-RU"/>
        </w:rPr>
        <w:t>42</w:t>
      </w:r>
      <w:r w:rsidR="00621DEA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4077D3" w:rsidRPr="00621DEA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5030FE">
        <w:rPr>
          <w:b w:val="0"/>
          <w:bCs w:val="0"/>
          <w:spacing w:val="0"/>
          <w:sz w:val="28"/>
          <w:szCs w:val="28"/>
          <w:lang w:eastAsia="ru-RU"/>
        </w:rPr>
        <w:t>598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>тыс. руб. (АППГ-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30 млн. 338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 w:rsidR="00FE2FE5">
        <w:rPr>
          <w:b w:val="0"/>
          <w:bCs w:val="0"/>
          <w:spacing w:val="0"/>
          <w:sz w:val="28"/>
          <w:szCs w:val="28"/>
          <w:lang w:eastAsia="ru-RU"/>
        </w:rPr>
        <w:t xml:space="preserve">). </w:t>
      </w:r>
      <w:r w:rsidR="0009231E" w:rsidRPr="0009231E">
        <w:rPr>
          <w:b w:val="0"/>
          <w:bCs w:val="0"/>
          <w:i/>
          <w:spacing w:val="0"/>
          <w:sz w:val="28"/>
          <w:szCs w:val="28"/>
          <w:lang w:eastAsia="ru-RU"/>
        </w:rPr>
        <w:t>(Заработная плата бюджетны</w:t>
      </w:r>
      <w:r w:rsidR="0028253B">
        <w:rPr>
          <w:b w:val="0"/>
          <w:bCs w:val="0"/>
          <w:i/>
          <w:spacing w:val="0"/>
          <w:sz w:val="28"/>
          <w:szCs w:val="28"/>
          <w:lang w:eastAsia="ru-RU"/>
        </w:rPr>
        <w:t>х учреждений</w:t>
      </w:r>
      <w:r w:rsidR="00541E28" w:rsidRPr="0009231E">
        <w:rPr>
          <w:b w:val="0"/>
          <w:bCs w:val="0"/>
          <w:i/>
          <w:spacing w:val="0"/>
          <w:sz w:val="28"/>
          <w:szCs w:val="28"/>
          <w:lang w:eastAsia="ru-RU"/>
        </w:rPr>
        <w:t xml:space="preserve"> за 2023 год </w:t>
      </w:r>
      <w:r w:rsidR="0009231E" w:rsidRPr="0009231E">
        <w:rPr>
          <w:b w:val="0"/>
          <w:bCs w:val="0"/>
          <w:i/>
          <w:spacing w:val="0"/>
          <w:sz w:val="28"/>
          <w:szCs w:val="28"/>
          <w:lang w:eastAsia="ru-RU"/>
        </w:rPr>
        <w:t>заложено з</w:t>
      </w:r>
      <w:r w:rsidR="00541E28" w:rsidRPr="0009231E">
        <w:rPr>
          <w:b w:val="0"/>
          <w:bCs w:val="0"/>
          <w:i/>
          <w:spacing w:val="0"/>
          <w:sz w:val="28"/>
          <w:szCs w:val="28"/>
          <w:lang w:eastAsia="ru-RU"/>
        </w:rPr>
        <w:t xml:space="preserve">а </w:t>
      </w:r>
      <w:r w:rsidR="00541E28" w:rsidRPr="0009231E">
        <w:rPr>
          <w:bCs w:val="0"/>
          <w:i/>
          <w:spacing w:val="0"/>
          <w:sz w:val="28"/>
          <w:szCs w:val="28"/>
          <w:lang w:eastAsia="ru-RU"/>
        </w:rPr>
        <w:t>девять месяцев</w:t>
      </w:r>
      <w:r w:rsidR="0009231E" w:rsidRPr="0009231E">
        <w:rPr>
          <w:bCs w:val="0"/>
          <w:i/>
          <w:spacing w:val="0"/>
          <w:sz w:val="28"/>
          <w:szCs w:val="28"/>
          <w:lang w:eastAsia="ru-RU"/>
        </w:rPr>
        <w:t>)</w:t>
      </w:r>
      <w:r w:rsidR="00541E28" w:rsidRPr="0009231E">
        <w:rPr>
          <w:b w:val="0"/>
          <w:bCs w:val="0"/>
          <w:i/>
          <w:spacing w:val="0"/>
          <w:sz w:val="28"/>
          <w:szCs w:val="28"/>
          <w:lang w:eastAsia="ru-RU"/>
        </w:rPr>
        <w:t>.</w:t>
      </w:r>
    </w:p>
    <w:p w:rsidR="00363A4E" w:rsidRPr="00363A4E" w:rsidRDefault="00363A4E" w:rsidP="00363A4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A4E">
        <w:rPr>
          <w:rFonts w:ascii="Times New Roman" w:eastAsia="Calibri" w:hAnsi="Times New Roman" w:cs="Times New Roman"/>
          <w:sz w:val="28"/>
          <w:szCs w:val="28"/>
        </w:rPr>
        <w:t>Основной целью при планировании расходов является выполнение поставленных задач Правительства Республики Тыва, администрации Улуг-Хемского кожууна, максимальное участие в плане ускоренного развития Республики Тыва.</w:t>
      </w:r>
    </w:p>
    <w:p w:rsidR="00363A4E" w:rsidRPr="005474DF" w:rsidRDefault="00363A4E" w:rsidP="00363A4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A4E">
        <w:rPr>
          <w:rFonts w:ascii="Times New Roman" w:eastAsia="Calibri" w:hAnsi="Times New Roman" w:cs="Times New Roman"/>
          <w:sz w:val="28"/>
          <w:szCs w:val="28"/>
        </w:rPr>
        <w:t>Более 90 процентов бюджетных средств планируется направить на социально-значимые и первоочередные расходы: коммунальные услуги, содержание бюджетной сферы и на развитие кожууна.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5E8C" w:rsidRDefault="003F5E8C" w:rsidP="006E4EE9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541E28" w:rsidRPr="00B836AE" w:rsidRDefault="00541E28" w:rsidP="006E4EE9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На коммунальные расходы всего предусмотрено, </w:t>
      </w:r>
      <w:r w:rsidR="004077D3" w:rsidRPr="00B17BF5">
        <w:rPr>
          <w:b w:val="0"/>
          <w:bCs w:val="0"/>
          <w:spacing w:val="0"/>
          <w:sz w:val="28"/>
          <w:szCs w:val="28"/>
          <w:lang w:eastAsia="ru-RU"/>
        </w:rPr>
        <w:t>согласно муниципальны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м контрактам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и договор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ам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C34CF2">
        <w:rPr>
          <w:b w:val="0"/>
          <w:bCs w:val="0"/>
          <w:spacing w:val="0"/>
          <w:sz w:val="28"/>
          <w:szCs w:val="28"/>
          <w:lang w:eastAsia="ru-RU"/>
        </w:rPr>
        <w:t xml:space="preserve">76 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AB3956">
        <w:rPr>
          <w:b w:val="0"/>
          <w:bCs w:val="0"/>
          <w:spacing w:val="0"/>
          <w:sz w:val="28"/>
          <w:szCs w:val="28"/>
          <w:lang w:eastAsia="ru-RU"/>
        </w:rPr>
        <w:t>371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>тыс. руб., по сравнению 202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2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годом увеличение на </w:t>
      </w:r>
      <w:r w:rsidR="00AB3956">
        <w:rPr>
          <w:b w:val="0"/>
          <w:bCs w:val="0"/>
          <w:spacing w:val="0"/>
          <w:sz w:val="28"/>
          <w:szCs w:val="28"/>
          <w:lang w:eastAsia="ru-RU"/>
        </w:rPr>
        <w:t xml:space="preserve">20 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млн.</w:t>
      </w:r>
      <w:r w:rsidR="00AB3956">
        <w:rPr>
          <w:b w:val="0"/>
          <w:bCs w:val="0"/>
          <w:spacing w:val="0"/>
          <w:sz w:val="28"/>
          <w:szCs w:val="28"/>
          <w:lang w:eastAsia="ru-RU"/>
        </w:rPr>
        <w:t xml:space="preserve"> 544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тыс. руб., (АППГ 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55 млн. 827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тыс. руб.) за счет собственных доходов </w:t>
      </w:r>
      <w:r w:rsidR="00621DEA">
        <w:rPr>
          <w:b w:val="0"/>
          <w:bCs w:val="0"/>
          <w:spacing w:val="0"/>
          <w:sz w:val="28"/>
          <w:szCs w:val="28"/>
          <w:lang w:eastAsia="ru-RU"/>
        </w:rPr>
        <w:t>консолидированного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бюджета на 202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3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год предусмотрено </w:t>
      </w:r>
      <w:r w:rsidR="00AB3956">
        <w:rPr>
          <w:b w:val="0"/>
          <w:bCs w:val="0"/>
          <w:spacing w:val="0"/>
          <w:sz w:val="28"/>
          <w:szCs w:val="28"/>
          <w:lang w:eastAsia="ru-RU"/>
        </w:rPr>
        <w:t>22</w:t>
      </w:r>
      <w:r w:rsidR="004077D3" w:rsidRPr="00E53F0C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AB3956">
        <w:rPr>
          <w:b w:val="0"/>
          <w:bCs w:val="0"/>
          <w:spacing w:val="0"/>
          <w:sz w:val="28"/>
          <w:szCs w:val="28"/>
          <w:lang w:eastAsia="ru-RU"/>
        </w:rPr>
        <w:t xml:space="preserve">828 </w:t>
      </w:r>
      <w:r w:rsidRPr="00E53F0C">
        <w:rPr>
          <w:b w:val="0"/>
          <w:bCs w:val="0"/>
          <w:spacing w:val="0"/>
          <w:sz w:val="28"/>
          <w:szCs w:val="28"/>
          <w:lang w:eastAsia="ru-RU"/>
        </w:rPr>
        <w:t>тыс. руб. (АППГ 1</w:t>
      </w:r>
      <w:r w:rsidR="004077D3" w:rsidRPr="00E53F0C">
        <w:rPr>
          <w:b w:val="0"/>
          <w:bCs w:val="0"/>
          <w:spacing w:val="0"/>
          <w:sz w:val="28"/>
          <w:szCs w:val="28"/>
          <w:lang w:eastAsia="ru-RU"/>
        </w:rPr>
        <w:t>6 млн. 283</w:t>
      </w:r>
      <w:r w:rsidRPr="00E53F0C">
        <w:rPr>
          <w:b w:val="0"/>
          <w:bCs w:val="0"/>
          <w:spacing w:val="0"/>
          <w:sz w:val="28"/>
          <w:szCs w:val="28"/>
          <w:lang w:eastAsia="ru-RU"/>
        </w:rPr>
        <w:t>).</w:t>
      </w: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По </w:t>
      </w:r>
      <w:r>
        <w:rPr>
          <w:b w:val="0"/>
          <w:bCs w:val="0"/>
          <w:spacing w:val="0"/>
          <w:sz w:val="28"/>
          <w:szCs w:val="28"/>
          <w:lang w:eastAsia="ru-RU"/>
        </w:rPr>
        <w:t>раздел</w:t>
      </w:r>
      <w:r w:rsidR="005474DF">
        <w:rPr>
          <w:b w:val="0"/>
          <w:bCs w:val="0"/>
          <w:spacing w:val="0"/>
          <w:sz w:val="28"/>
          <w:szCs w:val="28"/>
          <w:lang w:eastAsia="ru-RU"/>
        </w:rPr>
        <w:t>ам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>:</w:t>
      </w:r>
    </w:p>
    <w:p w:rsidR="006E4EE9" w:rsidRPr="00702457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>-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702457">
        <w:rPr>
          <w:bCs w:val="0"/>
          <w:spacing w:val="0"/>
          <w:sz w:val="28"/>
          <w:szCs w:val="28"/>
          <w:lang w:eastAsia="ru-RU"/>
        </w:rPr>
        <w:t>Общегосударственные вопросы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всего предусмотрено </w:t>
      </w:r>
      <w:r w:rsidR="00AB3956">
        <w:rPr>
          <w:b w:val="0"/>
          <w:bCs w:val="0"/>
          <w:spacing w:val="0"/>
          <w:sz w:val="28"/>
          <w:szCs w:val="28"/>
          <w:lang w:eastAsia="ru-RU"/>
        </w:rPr>
        <w:t>57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AB3956">
        <w:rPr>
          <w:b w:val="0"/>
          <w:bCs w:val="0"/>
          <w:spacing w:val="0"/>
          <w:sz w:val="28"/>
          <w:szCs w:val="28"/>
          <w:lang w:eastAsia="ru-RU"/>
        </w:rPr>
        <w:t>147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тыс. рублей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по сравнению </w:t>
      </w:r>
      <w:r>
        <w:rPr>
          <w:b w:val="0"/>
          <w:bCs w:val="0"/>
          <w:spacing w:val="0"/>
          <w:sz w:val="28"/>
          <w:szCs w:val="28"/>
          <w:lang w:eastAsia="ru-RU"/>
        </w:rPr>
        <w:t>с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АППГ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>20</w:t>
      </w:r>
      <w:r>
        <w:rPr>
          <w:b w:val="0"/>
          <w:bCs w:val="0"/>
          <w:spacing w:val="0"/>
          <w:sz w:val="28"/>
          <w:szCs w:val="28"/>
          <w:lang w:eastAsia="ru-RU"/>
        </w:rPr>
        <w:t>2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2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год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>а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увеличение </w:t>
      </w:r>
      <w:r w:rsidR="004077D3" w:rsidRPr="00B836AE">
        <w:rPr>
          <w:b w:val="0"/>
          <w:bCs w:val="0"/>
          <w:spacing w:val="0"/>
          <w:sz w:val="28"/>
          <w:szCs w:val="28"/>
          <w:lang w:eastAsia="ru-RU"/>
        </w:rPr>
        <w:t xml:space="preserve">составляет 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6 млн. </w:t>
      </w:r>
      <w:r w:rsidR="00AB3956">
        <w:rPr>
          <w:b w:val="0"/>
          <w:bCs w:val="0"/>
          <w:spacing w:val="0"/>
          <w:sz w:val="28"/>
          <w:szCs w:val="28"/>
          <w:lang w:eastAsia="ru-RU"/>
        </w:rPr>
        <w:t>617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тыс. руб. 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К данному разделу относятся следующие расходы:</w:t>
      </w:r>
    </w:p>
    <w:p w:rsidR="006E4EE9" w:rsidRPr="00702457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02457">
        <w:rPr>
          <w:b w:val="0"/>
          <w:bCs w:val="0"/>
          <w:spacing w:val="0"/>
          <w:sz w:val="28"/>
          <w:szCs w:val="28"/>
          <w:lang w:eastAsia="ru-RU"/>
        </w:rPr>
        <w:t>– содержание аппаратов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Администрации Улуг-Хемского кожууна, Хурала представителей Улуг-Хемского кожууна, Контрольно-счетной палаты Улуг-Хемского кожууна, Финансового управления Улуг-Хемского кожууна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;</w:t>
      </w:r>
    </w:p>
    <w:p w:rsidR="006E4EE9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02457">
        <w:rPr>
          <w:b w:val="0"/>
          <w:bCs w:val="0"/>
          <w:spacing w:val="0"/>
          <w:sz w:val="28"/>
          <w:szCs w:val="28"/>
          <w:lang w:eastAsia="ru-RU"/>
        </w:rPr>
        <w:t xml:space="preserve">– резервный фонд </w:t>
      </w:r>
      <w:r>
        <w:rPr>
          <w:b w:val="0"/>
          <w:bCs w:val="0"/>
          <w:spacing w:val="0"/>
          <w:sz w:val="28"/>
          <w:szCs w:val="28"/>
          <w:lang w:eastAsia="ru-RU"/>
        </w:rPr>
        <w:t>700,0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тыс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. рублей;</w:t>
      </w:r>
    </w:p>
    <w:p w:rsidR="006E4EE9" w:rsidRPr="00702457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Pr="00C50BBA">
        <w:rPr>
          <w:bCs w:val="0"/>
          <w:spacing w:val="0"/>
          <w:sz w:val="28"/>
          <w:szCs w:val="28"/>
          <w:lang w:eastAsia="ru-RU"/>
        </w:rPr>
        <w:t>Национальная оборона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- 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предусмотрены расходы по первичному воинскому учету сумме </w:t>
      </w:r>
      <w:r>
        <w:rPr>
          <w:b w:val="0"/>
          <w:bCs w:val="0"/>
          <w:spacing w:val="0"/>
          <w:sz w:val="28"/>
          <w:szCs w:val="28"/>
          <w:lang w:eastAsia="ru-RU"/>
        </w:rPr>
        <w:t>1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млн. 835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тыс.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рублей.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При этом больше половины бюджета (</w:t>
      </w:r>
      <w:bookmarkStart w:id="1" w:name="_Hlk119257038"/>
      <w:r w:rsidR="00975CC6">
        <w:rPr>
          <w:rFonts w:ascii="Times New Roman" w:eastAsia="Calibri" w:hAnsi="Times New Roman" w:cs="Times New Roman"/>
          <w:sz w:val="28"/>
          <w:szCs w:val="28"/>
        </w:rPr>
        <w:t xml:space="preserve">58,9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AB3956">
        <w:rPr>
          <w:rFonts w:ascii="Times New Roman" w:eastAsia="Calibri" w:hAnsi="Times New Roman" w:cs="Times New Roman"/>
          <w:sz w:val="28"/>
          <w:szCs w:val="28"/>
        </w:rPr>
        <w:t>808</w:t>
      </w:r>
      <w:r w:rsidR="004077D3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AB3956">
        <w:rPr>
          <w:rFonts w:ascii="Times New Roman" w:eastAsia="Calibri" w:hAnsi="Times New Roman" w:cs="Times New Roman"/>
          <w:sz w:val="28"/>
          <w:szCs w:val="28"/>
        </w:rPr>
        <w:t>185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</w:t>
      </w:r>
      <w:bookmarkEnd w:id="1"/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) направят в сферу образования. </w:t>
      </w:r>
      <w:r w:rsidR="00337603">
        <w:rPr>
          <w:rFonts w:ascii="Times New Roman" w:eastAsia="Calibri" w:hAnsi="Times New Roman" w:cs="Times New Roman"/>
          <w:sz w:val="28"/>
          <w:szCs w:val="28"/>
        </w:rPr>
        <w:t>Около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CC6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Pr="005474DF">
        <w:rPr>
          <w:rFonts w:ascii="Times New Roman" w:eastAsia="Calibri" w:hAnsi="Times New Roman" w:cs="Times New Roman"/>
          <w:sz w:val="28"/>
          <w:szCs w:val="28"/>
        </w:rPr>
        <w:t>% расходов бюджета (</w:t>
      </w:r>
      <w:r w:rsidR="00975CC6">
        <w:rPr>
          <w:rFonts w:ascii="Times New Roman" w:eastAsia="Calibri" w:hAnsi="Times New Roman" w:cs="Times New Roman"/>
          <w:sz w:val="28"/>
          <w:szCs w:val="28"/>
        </w:rPr>
        <w:t>258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975CC6">
        <w:rPr>
          <w:rFonts w:ascii="Times New Roman" w:eastAsia="Calibri" w:hAnsi="Times New Roman" w:cs="Times New Roman"/>
          <w:sz w:val="28"/>
          <w:szCs w:val="28"/>
        </w:rPr>
        <w:t>927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рублей) направляется на социальное обеспечение. </w:t>
      </w:r>
      <w:r w:rsidR="00337603">
        <w:rPr>
          <w:rFonts w:ascii="Times New Roman" w:eastAsia="Calibri" w:hAnsi="Times New Roman" w:cs="Times New Roman"/>
          <w:sz w:val="28"/>
          <w:szCs w:val="28"/>
        </w:rPr>
        <w:t>Около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603">
        <w:rPr>
          <w:rFonts w:ascii="Times New Roman" w:eastAsia="Calibri" w:hAnsi="Times New Roman" w:cs="Times New Roman"/>
          <w:sz w:val="28"/>
          <w:szCs w:val="28"/>
        </w:rPr>
        <w:t>2</w:t>
      </w:r>
      <w:r w:rsidR="00975CC6">
        <w:rPr>
          <w:rFonts w:ascii="Times New Roman" w:eastAsia="Calibri" w:hAnsi="Times New Roman" w:cs="Times New Roman"/>
          <w:sz w:val="28"/>
          <w:szCs w:val="28"/>
        </w:rPr>
        <w:t>,6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975CC6">
        <w:rPr>
          <w:rFonts w:ascii="Times New Roman" w:eastAsia="Calibri" w:hAnsi="Times New Roman" w:cs="Times New Roman"/>
          <w:sz w:val="28"/>
          <w:szCs w:val="28"/>
        </w:rPr>
        <w:t>35</w:t>
      </w:r>
      <w:r w:rsidR="00337603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975CC6">
        <w:rPr>
          <w:rFonts w:ascii="Times New Roman" w:eastAsia="Calibri" w:hAnsi="Times New Roman" w:cs="Times New Roman"/>
          <w:sz w:val="28"/>
          <w:szCs w:val="28"/>
        </w:rPr>
        <w:t>969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 на национальную экономику, на жилищно-коммунальное хозяйство также более</w:t>
      </w:r>
      <w:r w:rsidR="00337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CC6">
        <w:rPr>
          <w:rFonts w:ascii="Times New Roman" w:eastAsia="Calibri" w:hAnsi="Times New Roman" w:cs="Times New Roman"/>
          <w:sz w:val="28"/>
          <w:szCs w:val="28"/>
        </w:rPr>
        <w:t>87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975CC6">
        <w:rPr>
          <w:rFonts w:ascii="Times New Roman" w:eastAsia="Calibri" w:hAnsi="Times New Roman" w:cs="Times New Roman"/>
          <w:sz w:val="28"/>
          <w:szCs w:val="28"/>
        </w:rPr>
        <w:t>953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Для исполнения поставленных задач Правительством Республики Тыва, среди приоритетов, которые ставят поддержку экономики, сельского хозяйства, строительства, модернизация здравоохранения, развития и поддержки производства, туризма, спорта, дорожного хозяйства, качественной перезагрузки социального блока, на 202</w:t>
      </w:r>
      <w:r w:rsidR="00337603">
        <w:rPr>
          <w:rFonts w:ascii="Times New Roman" w:eastAsia="Calibri" w:hAnsi="Times New Roman" w:cs="Times New Roman"/>
          <w:sz w:val="28"/>
          <w:szCs w:val="28"/>
        </w:rPr>
        <w:t>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по муниципальным программам:</w:t>
      </w:r>
    </w:p>
    <w:p w:rsidR="00337603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В том числе по муниципальн</w:t>
      </w:r>
      <w:r w:rsidR="00337603">
        <w:rPr>
          <w:rFonts w:ascii="Times New Roman" w:eastAsia="Calibri" w:hAnsi="Times New Roman" w:cs="Times New Roman"/>
          <w:sz w:val="28"/>
          <w:szCs w:val="28"/>
        </w:rPr>
        <w:t>ым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37603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337603" w:rsidRDefault="00337603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37603">
        <w:rPr>
          <w:rFonts w:ascii="Times New Roman" w:eastAsia="Calibri" w:hAnsi="Times New Roman" w:cs="Times New Roman"/>
          <w:sz w:val="28"/>
          <w:szCs w:val="28"/>
        </w:rPr>
        <w:t>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Улуг-Хемского кожууна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млн. 772 тыс. рублей;</w:t>
      </w:r>
    </w:p>
    <w:p w:rsidR="00767392" w:rsidRDefault="00337603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Комплексная программа профилактики преступлений и иных правонарушений на территории Улуг-Хемского кожууна" 1 млн. </w:t>
      </w:r>
      <w:r>
        <w:rPr>
          <w:rFonts w:ascii="Times New Roman" w:eastAsia="Calibri" w:hAnsi="Times New Roman" w:cs="Times New Roman"/>
          <w:sz w:val="28"/>
          <w:szCs w:val="28"/>
        </w:rPr>
        <w:t>243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 Основная доля расходов — это содержание секретаря административной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783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>тыс. рублей и по основной программе включены мероприятия по уничтожению дикорастущей конопли 90 тыс. рубл</w:t>
      </w:r>
      <w:r w:rsidR="00767392">
        <w:rPr>
          <w:rFonts w:ascii="Times New Roman" w:eastAsia="Calibri" w:hAnsi="Times New Roman" w:cs="Times New Roman"/>
          <w:sz w:val="28"/>
          <w:szCs w:val="28"/>
        </w:rPr>
        <w:t>ей.</w:t>
      </w:r>
    </w:p>
    <w:p w:rsidR="00157A21" w:rsidRDefault="00157A21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603" w:rsidRPr="005474DF" w:rsidRDefault="00337603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37603">
        <w:rPr>
          <w:rFonts w:ascii="Times New Roman" w:eastAsia="Calibri" w:hAnsi="Times New Roman" w:cs="Times New Roman"/>
          <w:sz w:val="28"/>
          <w:szCs w:val="28"/>
        </w:rPr>
        <w:t>"Повышение безопасности дорожного движения"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млн. 336 тыс. рублей;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По муниципальной программе «Создание условий для устойчивого экономического развития» в 202</w:t>
      </w:r>
      <w:r w:rsidR="00337603">
        <w:rPr>
          <w:rFonts w:ascii="Times New Roman" w:eastAsia="Calibri" w:hAnsi="Times New Roman" w:cs="Times New Roman"/>
          <w:sz w:val="28"/>
          <w:szCs w:val="28"/>
        </w:rPr>
        <w:t>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выделить 1 млн. 423 тыс. рублей, в том числе на развитие малого и среднего пред</w:t>
      </w:r>
      <w:r w:rsidR="003F5E8C">
        <w:rPr>
          <w:rFonts w:ascii="Times New Roman" w:eastAsia="Calibri" w:hAnsi="Times New Roman" w:cs="Times New Roman"/>
          <w:sz w:val="28"/>
          <w:szCs w:val="28"/>
        </w:rPr>
        <w:t xml:space="preserve">принимательства 550 тыс. рублей и </w:t>
      </w:r>
      <w:r w:rsidR="00621DEA">
        <w:rPr>
          <w:rFonts w:ascii="Times New Roman" w:eastAsia="Calibri" w:hAnsi="Times New Roman" w:cs="Times New Roman"/>
          <w:sz w:val="28"/>
          <w:szCs w:val="28"/>
        </w:rPr>
        <w:t>р</w:t>
      </w:r>
      <w:r w:rsidR="00621DEA" w:rsidRPr="00621DEA">
        <w:rPr>
          <w:rFonts w:ascii="Times New Roman" w:eastAsia="Calibri" w:hAnsi="Times New Roman" w:cs="Times New Roman"/>
          <w:sz w:val="28"/>
          <w:szCs w:val="28"/>
        </w:rPr>
        <w:t>еализации мероприяти</w:t>
      </w:r>
      <w:r w:rsidR="00621DEA">
        <w:rPr>
          <w:rFonts w:ascii="Times New Roman" w:eastAsia="Calibri" w:hAnsi="Times New Roman" w:cs="Times New Roman"/>
          <w:sz w:val="28"/>
          <w:szCs w:val="28"/>
        </w:rPr>
        <w:t>и</w:t>
      </w:r>
      <w:r w:rsidR="00621DEA" w:rsidRPr="00621DEA">
        <w:rPr>
          <w:rFonts w:ascii="Times New Roman" w:eastAsia="Calibri" w:hAnsi="Times New Roman" w:cs="Times New Roman"/>
          <w:sz w:val="28"/>
          <w:szCs w:val="28"/>
        </w:rPr>
        <w:t xml:space="preserve"> программы "Повышение качества управления муниципальным имуществом и земельными участками"</w:t>
      </w:r>
      <w:r w:rsidR="00621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F2F">
        <w:rPr>
          <w:rFonts w:ascii="Times New Roman" w:eastAsia="Calibri" w:hAnsi="Times New Roman" w:cs="Times New Roman"/>
          <w:sz w:val="28"/>
          <w:szCs w:val="28"/>
        </w:rPr>
        <w:t>73 тыс. руб.</w:t>
      </w:r>
    </w:p>
    <w:p w:rsidR="00614471" w:rsidRDefault="005474DF" w:rsidP="00560D83">
      <w:pPr>
        <w:widowControl w:val="0"/>
        <w:spacing w:after="180" w:line="240" w:lineRule="auto"/>
        <w:ind w:right="40" w:firstLine="708"/>
        <w:jc w:val="both"/>
        <w:rPr>
          <w:rFonts w:ascii="Sylfaen" w:eastAsia="Calibri" w:hAnsi="Sylfaen" w:cs="Sylfaen"/>
          <w:sz w:val="28"/>
          <w:szCs w:val="28"/>
          <w:lang w:eastAsia="ru-RU"/>
        </w:rPr>
      </w:pPr>
      <w:r w:rsidRPr="005474DF">
        <w:rPr>
          <w:rFonts w:ascii="Sylfaen" w:eastAsia="Calibri" w:hAnsi="Sylfaen" w:cs="Sylfaen"/>
          <w:sz w:val="28"/>
          <w:szCs w:val="28"/>
          <w:lang w:eastAsia="ru-RU"/>
        </w:rPr>
        <w:t xml:space="preserve">- по муниципальной программе «Развитие сельского хозяйства» </w:t>
      </w:r>
      <w:r w:rsidR="00560D83">
        <w:rPr>
          <w:rFonts w:ascii="Sylfaen" w:eastAsia="Calibri" w:hAnsi="Sylfaen" w:cs="Sylfaen"/>
          <w:sz w:val="28"/>
          <w:szCs w:val="28"/>
          <w:lang w:eastAsia="ru-RU"/>
        </w:rPr>
        <w:t>7</w:t>
      </w:r>
      <w:r w:rsidRPr="005474DF">
        <w:rPr>
          <w:rFonts w:ascii="Sylfaen" w:eastAsia="Calibri" w:hAnsi="Sylfaen" w:cs="Sylfaen"/>
          <w:sz w:val="28"/>
          <w:szCs w:val="28"/>
          <w:lang w:eastAsia="ru-RU"/>
        </w:rPr>
        <w:t xml:space="preserve"> млн. </w:t>
      </w:r>
      <w:r w:rsidR="00560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851 </w:t>
      </w:r>
      <w:r w:rsidRPr="005474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содержание управления сельского хозяйства </w:t>
      </w:r>
      <w:r w:rsidR="00DE3D0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</w:t>
      </w:r>
      <w:r w:rsidR="00DE3D0E">
        <w:rPr>
          <w:rFonts w:ascii="Times New Roman" w:eastAsia="Calibri" w:hAnsi="Times New Roman" w:cs="Times New Roman"/>
          <w:sz w:val="28"/>
          <w:szCs w:val="28"/>
          <w:lang w:eastAsia="ru-RU"/>
        </w:rPr>
        <w:t>718</w:t>
      </w:r>
      <w:r w:rsidRPr="005474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</w:t>
      </w:r>
      <w:r w:rsidR="00560D83" w:rsidRPr="005474DF">
        <w:rPr>
          <w:rFonts w:ascii="Times New Roman" w:eastAsia="Calibri" w:hAnsi="Times New Roman" w:cs="Times New Roman"/>
          <w:sz w:val="28"/>
          <w:szCs w:val="28"/>
          <w:lang w:eastAsia="ru-RU"/>
        </w:rPr>
        <w:t>рубле</w:t>
      </w:r>
      <w:r w:rsidR="00560D83">
        <w:rPr>
          <w:rFonts w:ascii="Times New Roman" w:eastAsia="Calibri" w:hAnsi="Times New Roman" w:cs="Times New Roman"/>
          <w:sz w:val="28"/>
          <w:szCs w:val="28"/>
          <w:lang w:eastAsia="ru-RU"/>
        </w:rPr>
        <w:t>й,</w:t>
      </w:r>
      <w:r w:rsidR="00560D83" w:rsidRPr="00560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471">
        <w:rPr>
          <w:rFonts w:ascii="Times New Roman" w:eastAsia="Calibri" w:hAnsi="Times New Roman" w:cs="Times New Roman"/>
          <w:sz w:val="28"/>
          <w:szCs w:val="28"/>
        </w:rPr>
        <w:t>и субсидия на Реализацию</w:t>
      </w:r>
      <w:r w:rsidR="00614471" w:rsidRPr="00560D83">
        <w:rPr>
          <w:rFonts w:ascii="Sylfaen" w:eastAsia="Calibri" w:hAnsi="Sylfaen" w:cs="Sylfaen"/>
          <w:sz w:val="28"/>
          <w:szCs w:val="28"/>
          <w:lang w:eastAsia="ru-RU"/>
        </w:rPr>
        <w:t xml:space="preserve"> мероприятий по государственной программе "Комплексное развитие сельских территорий</w:t>
      </w:r>
      <w:r w:rsidR="00614471">
        <w:rPr>
          <w:rFonts w:ascii="Sylfaen" w:eastAsia="Calibri" w:hAnsi="Sylfaen" w:cs="Sylfaen"/>
          <w:sz w:val="28"/>
          <w:szCs w:val="28"/>
          <w:lang w:eastAsia="ru-RU"/>
        </w:rPr>
        <w:t xml:space="preserve"> </w:t>
      </w:r>
      <w:r w:rsidR="00560D83">
        <w:rPr>
          <w:rFonts w:ascii="Times New Roman" w:eastAsia="Calibri" w:hAnsi="Times New Roman" w:cs="Times New Roman"/>
          <w:sz w:val="28"/>
          <w:szCs w:val="28"/>
        </w:rPr>
        <w:t>Федерального бюджета предоставлена</w:t>
      </w:r>
      <w:r w:rsidR="00560D83">
        <w:rPr>
          <w:rFonts w:ascii="Sylfaen" w:eastAsia="Calibri" w:hAnsi="Sylfaen" w:cs="Sylfaen"/>
          <w:sz w:val="28"/>
          <w:szCs w:val="28"/>
          <w:lang w:eastAsia="ru-RU"/>
        </w:rPr>
        <w:t xml:space="preserve">– </w:t>
      </w:r>
      <w:r w:rsidR="00614471">
        <w:rPr>
          <w:rFonts w:ascii="Sylfaen" w:eastAsia="Calibri" w:hAnsi="Sylfaen" w:cs="Sylfaen"/>
          <w:sz w:val="28"/>
          <w:szCs w:val="28"/>
          <w:lang w:eastAsia="ru-RU"/>
        </w:rPr>
        <w:t>1 409,6 тыс.</w:t>
      </w:r>
      <w:r w:rsidR="00560D83">
        <w:rPr>
          <w:rFonts w:ascii="Sylfaen" w:eastAsia="Calibri" w:hAnsi="Sylfaen" w:cs="Sylfaen"/>
          <w:sz w:val="28"/>
          <w:szCs w:val="28"/>
          <w:lang w:eastAsia="ru-RU"/>
        </w:rPr>
        <w:t xml:space="preserve"> руб.</w:t>
      </w:r>
      <w:r w:rsidR="00614471">
        <w:rPr>
          <w:rFonts w:ascii="Sylfaen" w:eastAsia="Calibri" w:hAnsi="Sylfaen" w:cs="Sylfaen"/>
          <w:sz w:val="28"/>
          <w:szCs w:val="28"/>
          <w:lang w:eastAsia="ru-RU"/>
        </w:rPr>
        <w:t xml:space="preserve"> (из Федерального бюджета-1395,4 тыс. </w:t>
      </w:r>
      <w:proofErr w:type="spellStart"/>
      <w:r w:rsidR="00614471">
        <w:rPr>
          <w:rFonts w:ascii="Sylfaen" w:eastAsia="Calibri" w:hAnsi="Sylfaen" w:cs="Sylfaen"/>
          <w:sz w:val="28"/>
          <w:szCs w:val="28"/>
          <w:lang w:eastAsia="ru-RU"/>
        </w:rPr>
        <w:t>рубл</w:t>
      </w:r>
      <w:proofErr w:type="spellEnd"/>
      <w:r w:rsidR="00614471">
        <w:rPr>
          <w:rFonts w:ascii="Sylfaen" w:eastAsia="Calibri" w:hAnsi="Sylfaen" w:cs="Sylfaen"/>
          <w:sz w:val="28"/>
          <w:szCs w:val="28"/>
          <w:lang w:eastAsia="ru-RU"/>
        </w:rPr>
        <w:t>, из Республиканского бюджета-14, 10 тыс. руб.)</w:t>
      </w:r>
    </w:p>
    <w:p w:rsidR="00DD46C8" w:rsidRDefault="00614471" w:rsidP="00614471">
      <w:pPr>
        <w:widowControl w:val="0"/>
        <w:spacing w:after="180" w:line="240" w:lineRule="auto"/>
        <w:ind w:right="40" w:firstLine="708"/>
        <w:jc w:val="both"/>
        <w:rPr>
          <w:rFonts w:ascii="Sylfaen" w:eastAsia="Calibri" w:hAnsi="Sylfaen" w:cs="Sylfaen"/>
          <w:sz w:val="28"/>
          <w:szCs w:val="28"/>
          <w:lang w:eastAsia="ru-RU"/>
        </w:rPr>
      </w:pPr>
      <w:r>
        <w:rPr>
          <w:rFonts w:ascii="Sylfaen" w:eastAsia="Calibri" w:hAnsi="Sylfaen" w:cs="Sylfaen"/>
          <w:sz w:val="28"/>
          <w:szCs w:val="28"/>
          <w:lang w:eastAsia="ru-RU"/>
        </w:rPr>
        <w:t xml:space="preserve"> </w:t>
      </w:r>
      <w:r w:rsidR="00DD46C8">
        <w:rPr>
          <w:rFonts w:ascii="Sylfaen" w:eastAsia="Calibri" w:hAnsi="Sylfaen" w:cs="Sylfaen"/>
          <w:sz w:val="28"/>
          <w:szCs w:val="28"/>
          <w:lang w:eastAsia="ru-RU"/>
        </w:rPr>
        <w:t>-</w:t>
      </w:r>
      <w:r w:rsidR="00DD46C8" w:rsidRPr="00DD46C8">
        <w:rPr>
          <w:rFonts w:ascii="Sylfaen" w:eastAsia="Calibri" w:hAnsi="Sylfaen" w:cs="Sylfaen"/>
          <w:sz w:val="28"/>
          <w:szCs w:val="28"/>
          <w:lang w:eastAsia="ru-RU"/>
        </w:rPr>
        <w:t>Подпрограмма "Развитие подотрасли животноводства, переработки и реализации продукции животноводства</w:t>
      </w:r>
      <w:r w:rsidR="00DD46C8">
        <w:rPr>
          <w:rFonts w:ascii="Sylfaen" w:eastAsia="Calibri" w:hAnsi="Sylfaen" w:cs="Sylfaen"/>
          <w:sz w:val="28"/>
          <w:szCs w:val="28"/>
          <w:lang w:eastAsia="ru-RU"/>
        </w:rPr>
        <w:t xml:space="preserve"> -220 тыс. рублей;</w:t>
      </w:r>
    </w:p>
    <w:p w:rsidR="00DD46C8" w:rsidRDefault="00DD46C8" w:rsidP="005474DF">
      <w:pPr>
        <w:widowControl w:val="0"/>
        <w:spacing w:after="180" w:line="240" w:lineRule="auto"/>
        <w:ind w:right="40" w:firstLine="708"/>
        <w:jc w:val="both"/>
        <w:rPr>
          <w:rFonts w:ascii="Sylfaen" w:eastAsia="Calibri" w:hAnsi="Sylfaen" w:cs="Sylfaen"/>
          <w:sz w:val="28"/>
          <w:szCs w:val="28"/>
          <w:lang w:eastAsia="ru-RU"/>
        </w:rPr>
      </w:pPr>
      <w:r>
        <w:rPr>
          <w:rFonts w:ascii="Sylfaen" w:eastAsia="Calibri" w:hAnsi="Sylfaen" w:cs="Sylfaen"/>
          <w:sz w:val="28"/>
          <w:szCs w:val="28"/>
          <w:lang w:eastAsia="ru-RU"/>
        </w:rPr>
        <w:t xml:space="preserve">- </w:t>
      </w:r>
      <w:r w:rsidRPr="00DD46C8">
        <w:rPr>
          <w:rFonts w:ascii="Sylfaen" w:eastAsia="Calibri" w:hAnsi="Sylfaen" w:cs="Sylfaen"/>
          <w:sz w:val="28"/>
          <w:szCs w:val="28"/>
          <w:lang w:eastAsia="ru-RU"/>
        </w:rPr>
        <w:t>Подпрограмма "Развитие подотрасли растениеводства, переработки и реализации продукции растениеводства"</w:t>
      </w:r>
      <w:r>
        <w:rPr>
          <w:rFonts w:ascii="Sylfaen" w:eastAsia="Calibri" w:hAnsi="Sylfaen" w:cs="Sylfaen"/>
          <w:sz w:val="28"/>
          <w:szCs w:val="28"/>
          <w:lang w:eastAsia="ru-RU"/>
        </w:rPr>
        <w:t>-260 тыс. рублей;</w:t>
      </w:r>
    </w:p>
    <w:p w:rsidR="00DD46C8" w:rsidRDefault="00DD46C8" w:rsidP="005474DF">
      <w:pPr>
        <w:widowControl w:val="0"/>
        <w:spacing w:after="180" w:line="240" w:lineRule="auto"/>
        <w:ind w:right="40" w:firstLine="708"/>
        <w:jc w:val="both"/>
        <w:rPr>
          <w:rFonts w:ascii="Sylfaen" w:eastAsia="Calibri" w:hAnsi="Sylfaen" w:cs="Sylfaen"/>
          <w:sz w:val="28"/>
          <w:szCs w:val="28"/>
          <w:lang w:eastAsia="ru-RU"/>
        </w:rPr>
      </w:pPr>
      <w:r>
        <w:rPr>
          <w:rFonts w:ascii="Sylfaen" w:eastAsia="Calibri" w:hAnsi="Sylfaen" w:cs="Sylfaen"/>
          <w:sz w:val="28"/>
          <w:szCs w:val="28"/>
          <w:lang w:eastAsia="ru-RU"/>
        </w:rPr>
        <w:t xml:space="preserve">- </w:t>
      </w:r>
      <w:r w:rsidRPr="00DD46C8">
        <w:rPr>
          <w:rFonts w:ascii="Sylfaen" w:eastAsia="Calibri" w:hAnsi="Sylfaen" w:cs="Sylfaen"/>
          <w:sz w:val="28"/>
          <w:szCs w:val="28"/>
          <w:lang w:eastAsia="ru-RU"/>
        </w:rPr>
        <w:t>Подпрограмма "Развитие мелиорации земель сельскохозяйственного назначения"</w:t>
      </w:r>
      <w:r>
        <w:rPr>
          <w:rFonts w:ascii="Sylfaen" w:eastAsia="Calibri" w:hAnsi="Sylfaen" w:cs="Sylfaen"/>
          <w:sz w:val="28"/>
          <w:szCs w:val="28"/>
          <w:lang w:eastAsia="ru-RU"/>
        </w:rPr>
        <w:t>- 100 тыс. рублей;</w:t>
      </w:r>
    </w:p>
    <w:p w:rsidR="00DD46C8" w:rsidRDefault="00DD46C8" w:rsidP="005474DF">
      <w:pPr>
        <w:widowControl w:val="0"/>
        <w:spacing w:after="180" w:line="240" w:lineRule="auto"/>
        <w:ind w:right="40" w:firstLine="708"/>
        <w:jc w:val="both"/>
        <w:rPr>
          <w:rFonts w:ascii="Sylfaen" w:eastAsia="Calibri" w:hAnsi="Sylfaen" w:cs="Sylfaen"/>
          <w:sz w:val="28"/>
          <w:szCs w:val="28"/>
          <w:lang w:eastAsia="ru-RU"/>
        </w:rPr>
      </w:pPr>
      <w:r>
        <w:rPr>
          <w:rFonts w:ascii="Sylfaen" w:eastAsia="Calibri" w:hAnsi="Sylfaen" w:cs="Sylfaen"/>
          <w:sz w:val="28"/>
          <w:szCs w:val="28"/>
          <w:lang w:eastAsia="ru-RU"/>
        </w:rPr>
        <w:t>-</w:t>
      </w:r>
      <w:r w:rsidRPr="00DD46C8">
        <w:rPr>
          <w:rFonts w:ascii="Sylfaen" w:eastAsia="Calibri" w:hAnsi="Sylfaen" w:cs="Sylfaen"/>
          <w:sz w:val="28"/>
          <w:szCs w:val="28"/>
          <w:lang w:eastAsia="ru-RU"/>
        </w:rPr>
        <w:t>Подпрограмма "Техническая и технологическая модернизация, инновационное развитие АПК</w:t>
      </w:r>
      <w:r>
        <w:rPr>
          <w:rFonts w:ascii="Sylfaen" w:eastAsia="Calibri" w:hAnsi="Sylfaen" w:cs="Sylfaen"/>
          <w:sz w:val="28"/>
          <w:szCs w:val="28"/>
          <w:lang w:eastAsia="ru-RU"/>
        </w:rPr>
        <w:t xml:space="preserve"> -50 тыс. рублей.</w:t>
      </w:r>
    </w:p>
    <w:p w:rsidR="00560D83" w:rsidRDefault="00560D83" w:rsidP="005474DF">
      <w:pPr>
        <w:widowControl w:val="0"/>
        <w:spacing w:after="180" w:line="240" w:lineRule="auto"/>
        <w:ind w:right="40" w:firstLine="708"/>
        <w:jc w:val="both"/>
        <w:rPr>
          <w:rFonts w:ascii="Sylfaen" w:eastAsia="Calibri" w:hAnsi="Sylfaen" w:cs="Sylfaen"/>
          <w:sz w:val="28"/>
          <w:szCs w:val="28"/>
          <w:lang w:eastAsia="ru-RU"/>
        </w:rPr>
      </w:pPr>
      <w:r>
        <w:rPr>
          <w:rFonts w:ascii="Sylfaen" w:eastAsia="Calibri" w:hAnsi="Sylfaen" w:cs="Sylfaen"/>
          <w:sz w:val="28"/>
          <w:szCs w:val="28"/>
          <w:lang w:eastAsia="ru-RU"/>
        </w:rPr>
        <w:t>-</w:t>
      </w:r>
      <w:r w:rsidRPr="00560D83">
        <w:rPr>
          <w:rFonts w:ascii="Sylfaen" w:eastAsia="Calibri" w:hAnsi="Sylfaen" w:cs="Sylfaen"/>
          <w:sz w:val="28"/>
          <w:szCs w:val="28"/>
          <w:lang w:eastAsia="ru-RU"/>
        </w:rPr>
        <w:t>Реализация мероприятий по государственной программе "Комплексное развитие сельских территорий</w:t>
      </w:r>
      <w:r>
        <w:rPr>
          <w:rFonts w:ascii="Sylfaen" w:eastAsia="Calibri" w:hAnsi="Sylfaen" w:cs="Sylfaen"/>
          <w:sz w:val="28"/>
          <w:szCs w:val="28"/>
          <w:lang w:eastAsia="ru-RU"/>
        </w:rPr>
        <w:t xml:space="preserve"> – 1 409,6 тыс. руб.</w:t>
      </w:r>
    </w:p>
    <w:p w:rsidR="00DE3D0E" w:rsidRPr="00DE3D0E" w:rsidRDefault="00DE3D0E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D0E">
        <w:rPr>
          <w:rFonts w:ascii="Times New Roman" w:eastAsia="Calibri" w:hAnsi="Times New Roman" w:cs="Times New Roman"/>
          <w:sz w:val="28"/>
          <w:szCs w:val="28"/>
        </w:rPr>
        <w:t>П</w:t>
      </w:r>
      <w:r w:rsidR="005474DF" w:rsidRPr="00DE3D0E">
        <w:rPr>
          <w:rFonts w:ascii="Times New Roman" w:eastAsia="Calibri" w:hAnsi="Times New Roman" w:cs="Times New Roman"/>
          <w:sz w:val="28"/>
          <w:szCs w:val="28"/>
        </w:rPr>
        <w:t>о муниципальной программе «</w:t>
      </w:r>
      <w:r w:rsidR="009206E2">
        <w:rPr>
          <w:rFonts w:ascii="Times New Roman" w:eastAsia="Calibri" w:hAnsi="Times New Roman" w:cs="Times New Roman"/>
          <w:sz w:val="28"/>
          <w:szCs w:val="28"/>
        </w:rPr>
        <w:t>О</w:t>
      </w:r>
      <w:r w:rsidR="005474DF" w:rsidRPr="00DE3D0E">
        <w:rPr>
          <w:rFonts w:ascii="Times New Roman" w:eastAsia="Calibri" w:hAnsi="Times New Roman" w:cs="Times New Roman"/>
          <w:sz w:val="28"/>
          <w:szCs w:val="28"/>
        </w:rPr>
        <w:t>беспечение деятельности в области строительства, архитектуры и градостроительства на территории Улуг-Хемского кожууна»</w:t>
      </w:r>
      <w:r w:rsidRPr="00DE3D0E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1</w:t>
      </w:r>
      <w:r w:rsidR="005474DF" w:rsidRPr="00DE3D0E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Pr="00DE3D0E">
        <w:rPr>
          <w:rFonts w:ascii="Times New Roman" w:eastAsia="Calibri" w:hAnsi="Times New Roman" w:cs="Times New Roman"/>
          <w:sz w:val="28"/>
          <w:szCs w:val="28"/>
        </w:rPr>
        <w:t>500</w:t>
      </w:r>
      <w:r w:rsidR="005474DF" w:rsidRPr="00DE3D0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DE3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21999645"/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обеспечение комплексного развития систем жизнеобеспечения Улуг-Хемского кожууна </w:t>
      </w:r>
      <w:bookmarkEnd w:id="2"/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предусмотрено </w:t>
      </w:r>
      <w:r w:rsidR="0028207E">
        <w:rPr>
          <w:rFonts w:ascii="Times New Roman" w:eastAsia="Calibri" w:hAnsi="Times New Roman" w:cs="Times New Roman"/>
          <w:sz w:val="28"/>
          <w:szCs w:val="28"/>
        </w:rPr>
        <w:t>7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28207E">
        <w:rPr>
          <w:rFonts w:ascii="Times New Roman" w:eastAsia="Calibri" w:hAnsi="Times New Roman" w:cs="Times New Roman"/>
          <w:sz w:val="28"/>
          <w:szCs w:val="28"/>
        </w:rPr>
        <w:t>592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числе, на осенне-зимнюю подготовку по ДОУ </w:t>
      </w:r>
      <w:r w:rsidR="0028207E">
        <w:rPr>
          <w:rFonts w:ascii="Times New Roman" w:eastAsia="Calibri" w:hAnsi="Times New Roman" w:cs="Times New Roman"/>
          <w:sz w:val="28"/>
          <w:szCs w:val="28"/>
        </w:rPr>
        <w:t>4</w:t>
      </w:r>
      <w:r w:rsidRPr="005474DF">
        <w:rPr>
          <w:rFonts w:ascii="Times New Roman" w:eastAsia="Calibri" w:hAnsi="Times New Roman" w:cs="Times New Roman"/>
          <w:sz w:val="28"/>
          <w:szCs w:val="28"/>
        </w:rPr>
        <w:t>00 тыс.</w:t>
      </w:r>
      <w:r w:rsidR="00EF7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рублей, ОУ </w:t>
      </w:r>
      <w:r w:rsidR="0028207E">
        <w:rPr>
          <w:rFonts w:ascii="Times New Roman" w:eastAsia="Calibri" w:hAnsi="Times New Roman" w:cs="Times New Roman"/>
          <w:sz w:val="28"/>
          <w:szCs w:val="28"/>
        </w:rPr>
        <w:t>4</w:t>
      </w:r>
      <w:r w:rsidR="00DE3D0E">
        <w:rPr>
          <w:rFonts w:ascii="Times New Roman" w:eastAsia="Calibri" w:hAnsi="Times New Roman" w:cs="Times New Roman"/>
          <w:sz w:val="28"/>
          <w:szCs w:val="28"/>
        </w:rPr>
        <w:t>00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EF7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рублей, по </w:t>
      </w:r>
      <w:r w:rsidR="00DE3D0E">
        <w:rPr>
          <w:rFonts w:ascii="Times New Roman" w:eastAsia="Calibri" w:hAnsi="Times New Roman" w:cs="Times New Roman"/>
          <w:sz w:val="28"/>
          <w:szCs w:val="28"/>
        </w:rPr>
        <w:t>учреждениям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культуры 1</w:t>
      </w:r>
      <w:r w:rsidR="00DE3D0E">
        <w:rPr>
          <w:rFonts w:ascii="Times New Roman" w:eastAsia="Calibri" w:hAnsi="Times New Roman" w:cs="Times New Roman"/>
          <w:sz w:val="28"/>
          <w:szCs w:val="28"/>
        </w:rPr>
        <w:t>350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EF7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9206E2">
        <w:rPr>
          <w:rFonts w:ascii="Times New Roman" w:eastAsia="Calibri" w:hAnsi="Times New Roman" w:cs="Times New Roman"/>
          <w:sz w:val="28"/>
          <w:szCs w:val="28"/>
        </w:rPr>
        <w:t>. Г</w:t>
      </w:r>
      <w:r w:rsidRPr="005474DF">
        <w:rPr>
          <w:rFonts w:ascii="Times New Roman" w:eastAsia="Calibri" w:hAnsi="Times New Roman" w:cs="Times New Roman"/>
          <w:sz w:val="28"/>
          <w:szCs w:val="28"/>
        </w:rPr>
        <w:t>ородскому посел</w:t>
      </w:r>
      <w:r w:rsidR="003F5E8C">
        <w:rPr>
          <w:rFonts w:ascii="Times New Roman" w:eastAsia="Calibri" w:hAnsi="Times New Roman" w:cs="Times New Roman"/>
          <w:sz w:val="28"/>
          <w:szCs w:val="28"/>
        </w:rPr>
        <w:t xml:space="preserve">ению г. Шагонар 1550 тыс. рубле. В том числе 300 </w:t>
      </w:r>
      <w:proofErr w:type="spellStart"/>
      <w:proofErr w:type="gramStart"/>
      <w:r w:rsidR="003F5E8C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proofErr w:type="gramEnd"/>
      <w:r w:rsidR="003F5E8C">
        <w:rPr>
          <w:rFonts w:ascii="Times New Roman" w:eastAsia="Calibri" w:hAnsi="Times New Roman" w:cs="Times New Roman"/>
          <w:sz w:val="28"/>
          <w:szCs w:val="28"/>
        </w:rPr>
        <w:t xml:space="preserve"> резервный фонд на приобретение стройматериалов при </w:t>
      </w:r>
      <w:proofErr w:type="spellStart"/>
      <w:r w:rsidR="003F5E8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="003F5E8C">
        <w:rPr>
          <w:rFonts w:ascii="Times New Roman" w:eastAsia="Calibri" w:hAnsi="Times New Roman" w:cs="Times New Roman"/>
          <w:sz w:val="28"/>
          <w:szCs w:val="28"/>
        </w:rPr>
        <w:t xml:space="preserve"> чрезвычайных-аварийных ситуациях в сфере ЖКХ</w:t>
      </w:r>
      <w:r w:rsidR="009206E2">
        <w:rPr>
          <w:rFonts w:ascii="Times New Roman" w:eastAsia="Calibri" w:hAnsi="Times New Roman" w:cs="Times New Roman"/>
          <w:sz w:val="28"/>
          <w:szCs w:val="28"/>
        </w:rPr>
        <w:t>.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6E2">
        <w:rPr>
          <w:rFonts w:ascii="Times New Roman" w:eastAsia="Calibri" w:hAnsi="Times New Roman" w:cs="Times New Roman"/>
          <w:sz w:val="28"/>
          <w:szCs w:val="28"/>
        </w:rPr>
        <w:t xml:space="preserve">526,8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 предусмотрены на ремонт скважины сельск</w:t>
      </w:r>
      <w:r w:rsidR="00DE3D0E">
        <w:rPr>
          <w:rFonts w:ascii="Times New Roman" w:eastAsia="Calibri" w:hAnsi="Times New Roman" w:cs="Times New Roman"/>
          <w:sz w:val="28"/>
          <w:szCs w:val="28"/>
        </w:rPr>
        <w:t>им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DE3D0E">
        <w:rPr>
          <w:rFonts w:ascii="Times New Roman" w:eastAsia="Calibri" w:hAnsi="Times New Roman" w:cs="Times New Roman"/>
          <w:sz w:val="28"/>
          <w:szCs w:val="28"/>
        </w:rPr>
        <w:t>ям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сумон </w:t>
      </w:r>
      <w:proofErr w:type="spellStart"/>
      <w:r w:rsidR="00DE3D0E">
        <w:rPr>
          <w:rFonts w:ascii="Times New Roman" w:eastAsia="Calibri" w:hAnsi="Times New Roman" w:cs="Times New Roman"/>
          <w:sz w:val="28"/>
          <w:szCs w:val="28"/>
        </w:rPr>
        <w:t>Арыг-Бажы</w:t>
      </w:r>
      <w:proofErr w:type="spellEnd"/>
      <w:r w:rsidR="00DE3D0E">
        <w:rPr>
          <w:rFonts w:ascii="Times New Roman" w:eastAsia="Calibri" w:hAnsi="Times New Roman" w:cs="Times New Roman"/>
          <w:sz w:val="28"/>
          <w:szCs w:val="28"/>
        </w:rPr>
        <w:t xml:space="preserve"> 260 тыс. рублей, </w:t>
      </w:r>
      <w:proofErr w:type="spellStart"/>
      <w:r w:rsidR="00DE3D0E">
        <w:rPr>
          <w:rFonts w:ascii="Times New Roman" w:eastAsia="Calibri" w:hAnsi="Times New Roman" w:cs="Times New Roman"/>
          <w:sz w:val="28"/>
          <w:szCs w:val="28"/>
        </w:rPr>
        <w:t>Торгалыг</w:t>
      </w:r>
      <w:proofErr w:type="spellEnd"/>
      <w:r w:rsidR="00DE3D0E">
        <w:rPr>
          <w:rFonts w:ascii="Times New Roman" w:eastAsia="Calibri" w:hAnsi="Times New Roman" w:cs="Times New Roman"/>
          <w:sz w:val="28"/>
          <w:szCs w:val="28"/>
        </w:rPr>
        <w:t xml:space="preserve"> 56 тыс. рублей. </w:t>
      </w:r>
      <w:proofErr w:type="spellStart"/>
      <w:r w:rsidR="00DE3D0E">
        <w:rPr>
          <w:rFonts w:ascii="Times New Roman" w:eastAsia="Calibri" w:hAnsi="Times New Roman" w:cs="Times New Roman"/>
          <w:sz w:val="28"/>
          <w:szCs w:val="28"/>
        </w:rPr>
        <w:t>Чааты</w:t>
      </w:r>
      <w:proofErr w:type="spellEnd"/>
      <w:r w:rsidR="00DE3D0E">
        <w:rPr>
          <w:rFonts w:ascii="Times New Roman" w:eastAsia="Calibri" w:hAnsi="Times New Roman" w:cs="Times New Roman"/>
          <w:sz w:val="28"/>
          <w:szCs w:val="28"/>
        </w:rPr>
        <w:t xml:space="preserve"> 60,8 тыс. рублей, </w:t>
      </w:r>
      <w:proofErr w:type="spellStart"/>
      <w:r w:rsidR="00DE3D0E">
        <w:rPr>
          <w:rFonts w:ascii="Times New Roman" w:eastAsia="Calibri" w:hAnsi="Times New Roman" w:cs="Times New Roman"/>
          <w:sz w:val="28"/>
          <w:szCs w:val="28"/>
        </w:rPr>
        <w:t>Эйлиг-Хем</w:t>
      </w:r>
      <w:proofErr w:type="spellEnd"/>
      <w:r w:rsidR="00DE3D0E">
        <w:rPr>
          <w:rFonts w:ascii="Times New Roman" w:eastAsia="Calibri" w:hAnsi="Times New Roman" w:cs="Times New Roman"/>
          <w:sz w:val="28"/>
          <w:szCs w:val="28"/>
        </w:rPr>
        <w:t xml:space="preserve"> 150 тыс. рублей</w:t>
      </w:r>
      <w:r w:rsidRPr="005474DF">
        <w:rPr>
          <w:rFonts w:ascii="Times New Roman" w:eastAsia="Calibri" w:hAnsi="Times New Roman" w:cs="Times New Roman"/>
          <w:sz w:val="28"/>
          <w:szCs w:val="28"/>
        </w:rPr>
        <w:t>.</w:t>
      </w:r>
      <w:r w:rsidR="00DE3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6E2">
        <w:rPr>
          <w:rFonts w:ascii="Times New Roman" w:eastAsia="Calibri" w:hAnsi="Times New Roman" w:cs="Times New Roman"/>
          <w:sz w:val="28"/>
          <w:szCs w:val="28"/>
        </w:rPr>
        <w:t xml:space="preserve">На содержание дамбы </w:t>
      </w:r>
      <w:proofErr w:type="spellStart"/>
      <w:r w:rsidR="009206E2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="009206E2">
        <w:rPr>
          <w:rFonts w:ascii="Times New Roman" w:eastAsia="Calibri" w:hAnsi="Times New Roman" w:cs="Times New Roman"/>
          <w:sz w:val="28"/>
          <w:szCs w:val="28"/>
        </w:rPr>
        <w:t xml:space="preserve"> Ийи-Тал 200 тыс. рублей. </w:t>
      </w:r>
      <w:bookmarkStart w:id="3" w:name="_Hlk122962181"/>
      <w:r w:rsidR="00DE3D0E">
        <w:rPr>
          <w:rFonts w:ascii="Times New Roman" w:eastAsia="Calibri" w:hAnsi="Times New Roman" w:cs="Times New Roman"/>
          <w:sz w:val="28"/>
          <w:szCs w:val="28"/>
        </w:rPr>
        <w:t>Из республиканского бюджета предоставлена с</w:t>
      </w:r>
      <w:r w:rsidR="00DE3D0E" w:rsidRPr="00DE3D0E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DE3D0E">
        <w:rPr>
          <w:rFonts w:ascii="Times New Roman" w:eastAsia="Calibri" w:hAnsi="Times New Roman" w:cs="Times New Roman"/>
          <w:sz w:val="28"/>
          <w:szCs w:val="28"/>
        </w:rPr>
        <w:t>я</w:t>
      </w:r>
      <w:r w:rsidR="00DE3D0E" w:rsidRPr="00DE3D0E">
        <w:rPr>
          <w:rFonts w:ascii="Times New Roman" w:eastAsia="Calibri" w:hAnsi="Times New Roman" w:cs="Times New Roman"/>
          <w:sz w:val="28"/>
          <w:szCs w:val="28"/>
        </w:rPr>
        <w:t xml:space="preserve"> бюджетам муниципальных</w:t>
      </w:r>
      <w:bookmarkEnd w:id="3"/>
      <w:r w:rsidR="00DE3D0E" w:rsidRPr="00DE3D0E">
        <w:rPr>
          <w:rFonts w:ascii="Times New Roman" w:eastAsia="Calibri" w:hAnsi="Times New Roman" w:cs="Times New Roman"/>
          <w:sz w:val="28"/>
          <w:szCs w:val="28"/>
        </w:rPr>
        <w:t xml:space="preserve"> районов на строительство и реконструкцию (модернизацию) объектов питьевого водоснабжения</w:t>
      </w:r>
      <w:r w:rsidR="00DE3D0E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28207E">
        <w:rPr>
          <w:rFonts w:ascii="Times New Roman" w:eastAsia="Calibri" w:hAnsi="Times New Roman" w:cs="Times New Roman"/>
          <w:sz w:val="28"/>
          <w:szCs w:val="28"/>
        </w:rPr>
        <w:t>1</w:t>
      </w:r>
      <w:r w:rsidR="00DE3D0E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28207E">
        <w:rPr>
          <w:rFonts w:ascii="Times New Roman" w:eastAsia="Calibri" w:hAnsi="Times New Roman" w:cs="Times New Roman"/>
          <w:sz w:val="28"/>
          <w:szCs w:val="28"/>
        </w:rPr>
        <w:t>389</w:t>
      </w:r>
      <w:r w:rsidR="00DE3D0E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proofErr w:type="spellStart"/>
      <w:r w:rsidR="00DE3D0E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DE3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07E">
        <w:rPr>
          <w:rFonts w:ascii="Times New Roman" w:eastAsia="Calibri" w:hAnsi="Times New Roman" w:cs="Times New Roman"/>
          <w:sz w:val="28"/>
          <w:szCs w:val="28"/>
        </w:rPr>
        <w:t>416,7</w:t>
      </w:r>
      <w:r w:rsidR="009206E2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bookmarkStart w:id="4" w:name="_Hlk121999502"/>
      <w:r w:rsidR="009206E2">
        <w:rPr>
          <w:rFonts w:ascii="Times New Roman" w:eastAsia="Calibri" w:hAnsi="Times New Roman" w:cs="Times New Roman"/>
          <w:sz w:val="28"/>
          <w:szCs w:val="28"/>
        </w:rPr>
        <w:t xml:space="preserve">(Шагонар </w:t>
      </w:r>
      <w:r w:rsidR="0028207E">
        <w:rPr>
          <w:rFonts w:ascii="Times New Roman" w:eastAsia="Calibri" w:hAnsi="Times New Roman" w:cs="Times New Roman"/>
          <w:sz w:val="28"/>
          <w:szCs w:val="28"/>
        </w:rPr>
        <w:t>2</w:t>
      </w:r>
      <w:r w:rsidR="00920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06E2">
        <w:rPr>
          <w:rFonts w:ascii="Times New Roman" w:eastAsia="Calibri" w:hAnsi="Times New Roman" w:cs="Times New Roman"/>
          <w:sz w:val="28"/>
          <w:szCs w:val="28"/>
        </w:rPr>
        <w:t>водоколонок</w:t>
      </w:r>
      <w:r w:rsidR="00786623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9206E2">
        <w:rPr>
          <w:rFonts w:ascii="Times New Roman" w:eastAsia="Calibri" w:hAnsi="Times New Roman" w:cs="Times New Roman"/>
          <w:sz w:val="28"/>
          <w:szCs w:val="28"/>
        </w:rPr>
        <w:t>).</w:t>
      </w:r>
    </w:p>
    <w:bookmarkEnd w:id="4"/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95E">
        <w:rPr>
          <w:rFonts w:ascii="Times New Roman" w:eastAsia="Calibri" w:hAnsi="Times New Roman" w:cs="Times New Roman"/>
          <w:sz w:val="28"/>
          <w:szCs w:val="28"/>
        </w:rPr>
        <w:t>В рамках реализации муниципальной программы "Повышение безопасности дорожного движения" на 202</w:t>
      </w:r>
      <w:r w:rsidR="009206E2" w:rsidRPr="00FB495E">
        <w:rPr>
          <w:rFonts w:ascii="Times New Roman" w:eastAsia="Calibri" w:hAnsi="Times New Roman" w:cs="Times New Roman"/>
          <w:sz w:val="28"/>
          <w:szCs w:val="28"/>
        </w:rPr>
        <w:t>3</w:t>
      </w:r>
      <w:r w:rsidRPr="00FB495E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9206E2" w:rsidRPr="00FB495E">
        <w:rPr>
          <w:rFonts w:ascii="Times New Roman" w:eastAsia="Calibri" w:hAnsi="Times New Roman" w:cs="Times New Roman"/>
          <w:sz w:val="28"/>
          <w:szCs w:val="28"/>
        </w:rPr>
        <w:t>2 млн. 336</w:t>
      </w:r>
      <w:r w:rsidRPr="00FB495E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</w:t>
      </w:r>
      <w:r w:rsidR="009206E2" w:rsidRPr="00FB495E">
        <w:rPr>
          <w:rFonts w:ascii="Times New Roman" w:eastAsia="Calibri" w:hAnsi="Times New Roman" w:cs="Times New Roman"/>
          <w:sz w:val="28"/>
          <w:szCs w:val="28"/>
        </w:rPr>
        <w:t>392</w:t>
      </w:r>
      <w:r w:rsidRPr="00FB495E">
        <w:rPr>
          <w:rFonts w:ascii="Times New Roman" w:eastAsia="Calibri" w:hAnsi="Times New Roman" w:cs="Times New Roman"/>
          <w:sz w:val="28"/>
          <w:szCs w:val="28"/>
        </w:rPr>
        <w:t xml:space="preserve"> тыс. рублей предоставляются для решения проблем по сельским поселениям.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Наибольшая доля бюджета направляется на развитие образования </w:t>
      </w:r>
      <w:r w:rsidR="00786623">
        <w:rPr>
          <w:rFonts w:ascii="Times New Roman" w:eastAsia="Calibri" w:hAnsi="Times New Roman" w:cs="Times New Roman"/>
          <w:sz w:val="28"/>
          <w:szCs w:val="28"/>
        </w:rPr>
        <w:t>808</w:t>
      </w:r>
      <w:r w:rsidR="00FB495E" w:rsidRPr="00FB495E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786623">
        <w:rPr>
          <w:rFonts w:ascii="Times New Roman" w:eastAsia="Calibri" w:hAnsi="Times New Roman" w:cs="Times New Roman"/>
          <w:sz w:val="28"/>
          <w:szCs w:val="28"/>
        </w:rPr>
        <w:t xml:space="preserve">276 </w:t>
      </w:r>
      <w:r w:rsidR="00FB495E" w:rsidRPr="00FB495E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786623">
        <w:rPr>
          <w:rFonts w:ascii="Times New Roman" w:eastAsia="Calibri" w:hAnsi="Times New Roman" w:cs="Times New Roman"/>
          <w:sz w:val="28"/>
          <w:szCs w:val="28"/>
        </w:rPr>
        <w:t xml:space="preserve">59 </w:t>
      </w:r>
      <w:r w:rsidRPr="005474DF">
        <w:rPr>
          <w:rFonts w:ascii="Times New Roman" w:eastAsia="Calibri" w:hAnsi="Times New Roman" w:cs="Times New Roman"/>
          <w:sz w:val="28"/>
          <w:szCs w:val="28"/>
        </w:rPr>
        <w:t>% от всей суммы кожуунного бюджета, по сравнению с 202</w:t>
      </w:r>
      <w:r w:rsidR="00FB495E">
        <w:rPr>
          <w:rFonts w:ascii="Times New Roman" w:eastAsia="Calibri" w:hAnsi="Times New Roman" w:cs="Times New Roman"/>
          <w:sz w:val="28"/>
          <w:szCs w:val="28"/>
        </w:rPr>
        <w:t>2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годом (</w:t>
      </w:r>
      <w:r w:rsidR="00FB495E">
        <w:rPr>
          <w:rFonts w:ascii="Times New Roman" w:eastAsia="Calibri" w:hAnsi="Times New Roman" w:cs="Times New Roman"/>
          <w:sz w:val="28"/>
          <w:szCs w:val="28"/>
        </w:rPr>
        <w:t>798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FB495E">
        <w:rPr>
          <w:rFonts w:ascii="Times New Roman" w:eastAsia="Calibri" w:hAnsi="Times New Roman" w:cs="Times New Roman"/>
          <w:sz w:val="28"/>
          <w:szCs w:val="28"/>
        </w:rPr>
        <w:t>414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рублей) рост на </w:t>
      </w:r>
      <w:r w:rsidR="00786623">
        <w:rPr>
          <w:rFonts w:ascii="Times New Roman" w:eastAsia="Calibri" w:hAnsi="Times New Roman" w:cs="Times New Roman"/>
          <w:sz w:val="28"/>
          <w:szCs w:val="28"/>
        </w:rPr>
        <w:t>9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786623">
        <w:rPr>
          <w:rFonts w:ascii="Times New Roman" w:eastAsia="Calibri" w:hAnsi="Times New Roman" w:cs="Times New Roman"/>
          <w:sz w:val="28"/>
          <w:szCs w:val="28"/>
        </w:rPr>
        <w:t>862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786623">
        <w:rPr>
          <w:rFonts w:ascii="Times New Roman" w:eastAsia="Calibri" w:hAnsi="Times New Roman" w:cs="Times New Roman"/>
          <w:sz w:val="28"/>
          <w:szCs w:val="28"/>
        </w:rPr>
        <w:t>2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%., в том числе на развитие дошкольного образования </w:t>
      </w:r>
      <w:r w:rsidR="00786623">
        <w:rPr>
          <w:rFonts w:ascii="Times New Roman" w:eastAsia="Calibri" w:hAnsi="Times New Roman" w:cs="Times New Roman"/>
          <w:sz w:val="28"/>
          <w:szCs w:val="28"/>
        </w:rPr>
        <w:t>202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786623">
        <w:rPr>
          <w:rFonts w:ascii="Times New Roman" w:eastAsia="Calibri" w:hAnsi="Times New Roman" w:cs="Times New Roman"/>
          <w:sz w:val="28"/>
          <w:szCs w:val="28"/>
        </w:rPr>
        <w:t>901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на общее образование – </w:t>
      </w:r>
      <w:r w:rsidR="00786623">
        <w:rPr>
          <w:rFonts w:ascii="Times New Roman" w:eastAsia="Calibri" w:hAnsi="Times New Roman" w:cs="Times New Roman"/>
          <w:sz w:val="28"/>
          <w:szCs w:val="28"/>
        </w:rPr>
        <w:t>541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786623">
        <w:rPr>
          <w:rFonts w:ascii="Times New Roman" w:eastAsia="Calibri" w:hAnsi="Times New Roman" w:cs="Times New Roman"/>
          <w:sz w:val="28"/>
          <w:szCs w:val="28"/>
        </w:rPr>
        <w:t>960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 На дополнительное образование – 2</w:t>
      </w:r>
      <w:r w:rsidR="00FB495E">
        <w:rPr>
          <w:rFonts w:ascii="Times New Roman" w:eastAsia="Calibri" w:hAnsi="Times New Roman" w:cs="Times New Roman"/>
          <w:sz w:val="28"/>
          <w:szCs w:val="28"/>
        </w:rPr>
        <w:t>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FB495E">
        <w:rPr>
          <w:rFonts w:ascii="Times New Roman" w:eastAsia="Calibri" w:hAnsi="Times New Roman" w:cs="Times New Roman"/>
          <w:sz w:val="28"/>
          <w:szCs w:val="28"/>
        </w:rPr>
        <w:t>354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на отдых и оздоровление детей – </w:t>
      </w:r>
      <w:r w:rsidR="00AF7FCC">
        <w:rPr>
          <w:rFonts w:ascii="Times New Roman" w:eastAsia="Calibri" w:hAnsi="Times New Roman" w:cs="Times New Roman"/>
          <w:sz w:val="28"/>
          <w:szCs w:val="28"/>
        </w:rPr>
        <w:t>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AF7FCC">
        <w:rPr>
          <w:rFonts w:ascii="Times New Roman" w:eastAsia="Calibri" w:hAnsi="Times New Roman" w:cs="Times New Roman"/>
          <w:sz w:val="28"/>
          <w:szCs w:val="28"/>
        </w:rPr>
        <w:t>730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9231E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На фонд оплаты труда по разделу образования в 202</w:t>
      </w:r>
      <w:r w:rsidR="00FB495E">
        <w:rPr>
          <w:rFonts w:ascii="Times New Roman" w:eastAsia="Calibri" w:hAnsi="Times New Roman" w:cs="Times New Roman"/>
          <w:sz w:val="28"/>
          <w:szCs w:val="28"/>
        </w:rPr>
        <w:t>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предусмотрено всего </w:t>
      </w:r>
      <w:r w:rsidR="00AF7FCC">
        <w:rPr>
          <w:rFonts w:ascii="Times New Roman" w:eastAsia="Calibri" w:hAnsi="Times New Roman" w:cs="Times New Roman"/>
          <w:sz w:val="28"/>
          <w:szCs w:val="28"/>
        </w:rPr>
        <w:t>702</w:t>
      </w:r>
      <w:r w:rsidR="00FB4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AF7FCC">
        <w:rPr>
          <w:rFonts w:ascii="Times New Roman" w:eastAsia="Calibri" w:hAnsi="Times New Roman" w:cs="Times New Roman"/>
          <w:sz w:val="28"/>
          <w:szCs w:val="28"/>
        </w:rPr>
        <w:t>405</w:t>
      </w:r>
      <w:r w:rsidR="00FB4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 (АППГ </w:t>
      </w:r>
      <w:r w:rsidR="002056EB">
        <w:rPr>
          <w:rFonts w:ascii="Times New Roman" w:eastAsia="Calibri" w:hAnsi="Times New Roman" w:cs="Times New Roman"/>
          <w:sz w:val="28"/>
          <w:szCs w:val="28"/>
        </w:rPr>
        <w:t>694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2056EB">
        <w:rPr>
          <w:rFonts w:ascii="Times New Roman" w:eastAsia="Calibri" w:hAnsi="Times New Roman" w:cs="Times New Roman"/>
          <w:sz w:val="28"/>
          <w:szCs w:val="28"/>
        </w:rPr>
        <w:t>536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увеличение на </w:t>
      </w:r>
      <w:r w:rsidR="00AF7FCC">
        <w:rPr>
          <w:rFonts w:ascii="Times New Roman" w:eastAsia="Calibri" w:hAnsi="Times New Roman" w:cs="Times New Roman"/>
          <w:sz w:val="28"/>
          <w:szCs w:val="28"/>
        </w:rPr>
        <w:t>7</w:t>
      </w:r>
      <w:r w:rsidR="00205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AF7FCC">
        <w:rPr>
          <w:rFonts w:ascii="Times New Roman" w:eastAsia="Calibri" w:hAnsi="Times New Roman" w:cs="Times New Roman"/>
          <w:sz w:val="28"/>
          <w:szCs w:val="28"/>
        </w:rPr>
        <w:t>869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рублей), в том числе по общему образованию </w:t>
      </w:r>
      <w:r w:rsidR="00327DEF">
        <w:rPr>
          <w:rFonts w:ascii="Times New Roman" w:eastAsia="Calibri" w:hAnsi="Times New Roman" w:cs="Times New Roman"/>
          <w:sz w:val="28"/>
          <w:szCs w:val="28"/>
        </w:rPr>
        <w:t>466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327DEF">
        <w:rPr>
          <w:rFonts w:ascii="Times New Roman" w:eastAsia="Calibri" w:hAnsi="Times New Roman" w:cs="Times New Roman"/>
          <w:sz w:val="28"/>
          <w:szCs w:val="28"/>
        </w:rPr>
        <w:t>400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056EB">
        <w:rPr>
          <w:rFonts w:ascii="Times New Roman" w:eastAsia="Calibri" w:hAnsi="Times New Roman" w:cs="Times New Roman"/>
          <w:sz w:val="28"/>
          <w:szCs w:val="28"/>
        </w:rPr>
        <w:t>, в том числе вознаграждение за классное руководство 35 млн. 177 тыс. рублей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, дошкольное образование </w:t>
      </w:r>
      <w:r w:rsidR="00327DEF">
        <w:rPr>
          <w:rFonts w:ascii="Times New Roman" w:eastAsia="Calibri" w:hAnsi="Times New Roman" w:cs="Times New Roman"/>
          <w:sz w:val="28"/>
          <w:szCs w:val="28"/>
        </w:rPr>
        <w:t xml:space="preserve">191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327DEF">
        <w:rPr>
          <w:rFonts w:ascii="Times New Roman" w:eastAsia="Calibri" w:hAnsi="Times New Roman" w:cs="Times New Roman"/>
          <w:sz w:val="28"/>
          <w:szCs w:val="28"/>
        </w:rPr>
        <w:t>871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proofErr w:type="spellStart"/>
      <w:r w:rsidRPr="005474DF">
        <w:rPr>
          <w:rFonts w:ascii="Times New Roman" w:eastAsia="Calibri" w:hAnsi="Times New Roman" w:cs="Times New Roman"/>
          <w:sz w:val="28"/>
          <w:szCs w:val="28"/>
        </w:rPr>
        <w:t>допобразование</w:t>
      </w:r>
      <w:proofErr w:type="spellEnd"/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DEF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2056EB">
        <w:rPr>
          <w:rFonts w:ascii="Times New Roman" w:eastAsia="Calibri" w:hAnsi="Times New Roman" w:cs="Times New Roman"/>
          <w:sz w:val="28"/>
          <w:szCs w:val="28"/>
        </w:rPr>
        <w:t>963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09231E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на фонд оплаты труда </w:t>
      </w:r>
      <w:r w:rsidR="00327DEF">
        <w:rPr>
          <w:rFonts w:ascii="Times New Roman" w:eastAsia="Calibri" w:hAnsi="Times New Roman" w:cs="Times New Roman"/>
          <w:sz w:val="28"/>
          <w:szCs w:val="28"/>
        </w:rPr>
        <w:t>702</w:t>
      </w:r>
      <w:r w:rsidR="0009231E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327DEF">
        <w:rPr>
          <w:rFonts w:ascii="Times New Roman" w:eastAsia="Calibri" w:hAnsi="Times New Roman" w:cs="Times New Roman"/>
          <w:sz w:val="28"/>
          <w:szCs w:val="28"/>
        </w:rPr>
        <w:t xml:space="preserve">405 </w:t>
      </w:r>
      <w:r w:rsidR="0009231E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bookmarkStart w:id="5" w:name="_Hlk121998858"/>
      <w:r w:rsidR="003F5E8C">
        <w:rPr>
          <w:rFonts w:ascii="Times New Roman" w:eastAsia="Calibri" w:hAnsi="Times New Roman" w:cs="Times New Roman"/>
          <w:sz w:val="28"/>
          <w:szCs w:val="28"/>
        </w:rPr>
        <w:t xml:space="preserve">рассчитаны за </w:t>
      </w:r>
      <w:r w:rsidR="00327DEF">
        <w:rPr>
          <w:rFonts w:ascii="Times New Roman" w:eastAsia="Calibri" w:hAnsi="Times New Roman" w:cs="Times New Roman"/>
          <w:sz w:val="28"/>
          <w:szCs w:val="28"/>
        </w:rPr>
        <w:t>10,</w:t>
      </w:r>
      <w:proofErr w:type="gramStart"/>
      <w:r w:rsidR="00327DEF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09231E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proofErr w:type="gramEnd"/>
      <w:r w:rsidR="0009231E">
        <w:rPr>
          <w:rFonts w:ascii="Times New Roman" w:eastAsia="Calibri" w:hAnsi="Times New Roman" w:cs="Times New Roman"/>
          <w:sz w:val="28"/>
          <w:szCs w:val="28"/>
        </w:rPr>
        <w:t xml:space="preserve"> 2023 года. </w:t>
      </w:r>
      <w:bookmarkEnd w:id="5"/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коммунальные расходы по образованию всего предусмотрено </w:t>
      </w:r>
      <w:r w:rsidR="002056EB">
        <w:rPr>
          <w:rFonts w:ascii="Times New Roman" w:eastAsia="Calibri" w:hAnsi="Times New Roman" w:cs="Times New Roman"/>
          <w:sz w:val="28"/>
          <w:szCs w:val="28"/>
        </w:rPr>
        <w:t xml:space="preserve">47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2056EB">
        <w:rPr>
          <w:rFonts w:ascii="Times New Roman" w:eastAsia="Calibri" w:hAnsi="Times New Roman" w:cs="Times New Roman"/>
          <w:sz w:val="28"/>
          <w:szCs w:val="28"/>
        </w:rPr>
        <w:t xml:space="preserve">444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рублей, АППГ 3</w:t>
      </w:r>
      <w:r w:rsidR="002056EB">
        <w:rPr>
          <w:rFonts w:ascii="Times New Roman" w:eastAsia="Calibri" w:hAnsi="Times New Roman" w:cs="Times New Roman"/>
          <w:sz w:val="28"/>
          <w:szCs w:val="28"/>
        </w:rPr>
        <w:t>9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2</w:t>
      </w:r>
      <w:r w:rsidR="002056EB">
        <w:rPr>
          <w:rFonts w:ascii="Times New Roman" w:eastAsia="Calibri" w:hAnsi="Times New Roman" w:cs="Times New Roman"/>
          <w:sz w:val="28"/>
          <w:szCs w:val="28"/>
        </w:rPr>
        <w:t>94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увеличение на </w:t>
      </w:r>
      <w:r w:rsidR="002056EB">
        <w:rPr>
          <w:rFonts w:ascii="Times New Roman" w:eastAsia="Calibri" w:hAnsi="Times New Roman" w:cs="Times New Roman"/>
          <w:sz w:val="28"/>
          <w:szCs w:val="28"/>
        </w:rPr>
        <w:t>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2056EB">
        <w:rPr>
          <w:rFonts w:ascii="Times New Roman" w:eastAsia="Calibri" w:hAnsi="Times New Roman" w:cs="Times New Roman"/>
          <w:sz w:val="28"/>
          <w:szCs w:val="28"/>
        </w:rPr>
        <w:t>150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 </w:t>
      </w:r>
      <w:r w:rsidRPr="005474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прочие расходы по образованию предусмотрено всего </w:t>
      </w:r>
      <w:r w:rsidR="002056EB">
        <w:rPr>
          <w:rFonts w:ascii="Times New Roman" w:eastAsia="Calibri" w:hAnsi="Times New Roman" w:cs="Times New Roman"/>
          <w:sz w:val="28"/>
          <w:szCs w:val="28"/>
        </w:rPr>
        <w:t>15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2056EB">
        <w:rPr>
          <w:rFonts w:ascii="Times New Roman" w:eastAsia="Calibri" w:hAnsi="Times New Roman" w:cs="Times New Roman"/>
          <w:sz w:val="28"/>
          <w:szCs w:val="28"/>
        </w:rPr>
        <w:t>270</w:t>
      </w:r>
      <w:r w:rsidR="003F5E8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, по ОО учреждениям </w:t>
      </w:r>
      <w:r w:rsidR="002056EB">
        <w:rPr>
          <w:rFonts w:ascii="Times New Roman" w:eastAsia="Calibri" w:hAnsi="Times New Roman" w:cs="Times New Roman"/>
          <w:sz w:val="28"/>
          <w:szCs w:val="28"/>
        </w:rPr>
        <w:t>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9</w:t>
      </w:r>
      <w:r w:rsidR="002056EB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8 тыс. рублей, по ДОУ </w:t>
      </w:r>
      <w:r w:rsidR="002056EB">
        <w:rPr>
          <w:rFonts w:ascii="Times New Roman" w:eastAsia="Calibri" w:hAnsi="Times New Roman" w:cs="Times New Roman"/>
          <w:sz w:val="28"/>
          <w:szCs w:val="28"/>
        </w:rPr>
        <w:t>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2056EB">
        <w:rPr>
          <w:rFonts w:ascii="Times New Roman" w:eastAsia="Calibri" w:hAnsi="Times New Roman" w:cs="Times New Roman"/>
          <w:sz w:val="28"/>
          <w:szCs w:val="28"/>
        </w:rPr>
        <w:t>489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 и доп. образованию </w:t>
      </w:r>
      <w:r w:rsidR="009320E8">
        <w:rPr>
          <w:rFonts w:ascii="Times New Roman" w:eastAsia="Calibri" w:hAnsi="Times New Roman" w:cs="Times New Roman"/>
          <w:sz w:val="28"/>
          <w:szCs w:val="28"/>
        </w:rPr>
        <w:t>932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направлены том числе расходы на: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-стройматериалы для текущего ремонта общеобразовательных учреждений - 650 тыс. рублей;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стройматериалы для текущего ремонта дошкольных учреждений</w:t>
      </w:r>
      <w:proofErr w:type="gramStart"/>
      <w:r>
        <w:rPr>
          <w:rFonts w:ascii="Times New Roman" w:hAnsi="Times New Roman"/>
          <w:sz w:val="28"/>
          <w:szCs w:val="28"/>
        </w:rPr>
        <w:t>-  430</w:t>
      </w:r>
      <w:proofErr w:type="gramEnd"/>
      <w:r>
        <w:rPr>
          <w:rFonts w:ascii="Times New Roman" w:hAnsi="Times New Roman"/>
          <w:sz w:val="28"/>
          <w:szCs w:val="28"/>
        </w:rPr>
        <w:t xml:space="preserve"> тыс. рублей, (в т. ч. на стройматериалы для ограждения детсада Сказка по предписаниям Прокуратуры -190 т. р.);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и содержание пожарной безопасности ОО- 440 тыс. руб.;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и содержание пожарной безопасности ДОУ- 281 тыс. руб.;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по охране ОО- 480 тыс. руб.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по охране ДОУ - 385,9 тыс. руб.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энергетическое обслуживание и на замену деревянной кровли зданий ОО по предписаниям МЧС - 782 тыс. руб.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на энергетическое обслуживание зданий и на замену деревянной кровли зданий ДОУ по предписаниям МЧС- 108 тыс. руб. 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ОГЭ и ЕГЭ 1 млн. 670 тыс. рублей;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питание санаторных групп- 250 тыс. руб., 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уплату налогов ОО - 1891,6 тыс. руб.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уплату налогов ДОУ - 1171,9 тыс. руб.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уплату </w:t>
      </w:r>
      <w:proofErr w:type="gramStart"/>
      <w:r>
        <w:rPr>
          <w:rFonts w:ascii="Times New Roman" w:hAnsi="Times New Roman"/>
          <w:sz w:val="28"/>
          <w:szCs w:val="28"/>
        </w:rPr>
        <w:t>связи  ОО</w:t>
      </w:r>
      <w:proofErr w:type="gramEnd"/>
      <w:r>
        <w:rPr>
          <w:rFonts w:ascii="Times New Roman" w:hAnsi="Times New Roman"/>
          <w:sz w:val="28"/>
          <w:szCs w:val="28"/>
        </w:rPr>
        <w:t xml:space="preserve"> – 245,5 тыс. руб.</w:t>
      </w:r>
    </w:p>
    <w:p w:rsidR="00E3419F" w:rsidRDefault="00E3419F" w:rsidP="00E341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уплату связи ДОУ – 232,1 тыс. руб.</w:t>
      </w:r>
    </w:p>
    <w:p w:rsidR="00E3419F" w:rsidRPr="005474DF" w:rsidRDefault="00E3419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развитие культуры и туризма планируется направить </w:t>
      </w:r>
      <w:r w:rsidR="00327DEF">
        <w:rPr>
          <w:rFonts w:ascii="Times New Roman" w:eastAsia="Calibri" w:hAnsi="Times New Roman" w:cs="Times New Roman"/>
          <w:sz w:val="28"/>
          <w:szCs w:val="28"/>
        </w:rPr>
        <w:t>68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327DEF">
        <w:rPr>
          <w:rFonts w:ascii="Times New Roman" w:eastAsia="Calibri" w:hAnsi="Times New Roman" w:cs="Times New Roman"/>
          <w:sz w:val="28"/>
          <w:szCs w:val="28"/>
        </w:rPr>
        <w:t>098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На фонд оплаты труда по разделу культура в 202</w:t>
      </w:r>
      <w:r w:rsidR="009320E8">
        <w:rPr>
          <w:rFonts w:ascii="Times New Roman" w:eastAsia="Calibri" w:hAnsi="Times New Roman" w:cs="Times New Roman"/>
          <w:sz w:val="28"/>
          <w:szCs w:val="28"/>
        </w:rPr>
        <w:t>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предусмотрено всего 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52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228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рублей. АППГ </w:t>
      </w:r>
      <w:r w:rsidR="009320E8">
        <w:rPr>
          <w:rFonts w:ascii="Times New Roman" w:eastAsia="Calibri" w:hAnsi="Times New Roman" w:cs="Times New Roman"/>
          <w:sz w:val="28"/>
          <w:szCs w:val="28"/>
        </w:rPr>
        <w:t>53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440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уменьшение на </w:t>
      </w:r>
      <w:r w:rsidR="009320E8">
        <w:rPr>
          <w:rFonts w:ascii="Times New Roman" w:eastAsia="Calibri" w:hAnsi="Times New Roman" w:cs="Times New Roman"/>
          <w:sz w:val="28"/>
          <w:szCs w:val="28"/>
        </w:rPr>
        <w:t>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212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 (</w:t>
      </w:r>
      <w:bookmarkStart w:id="6" w:name="_Hlk121997116"/>
      <w:r w:rsidRPr="005474DF">
        <w:rPr>
          <w:rFonts w:ascii="Times New Roman" w:eastAsia="Calibri" w:hAnsi="Times New Roman" w:cs="Times New Roman"/>
          <w:i/>
          <w:sz w:val="28"/>
          <w:szCs w:val="28"/>
        </w:rPr>
        <w:t xml:space="preserve">уменьшение в связи с тем, что дотация </w:t>
      </w:r>
      <w:proofErr w:type="spellStart"/>
      <w:r w:rsidRPr="005474DF">
        <w:rPr>
          <w:rFonts w:ascii="Times New Roman" w:eastAsia="Calibri" w:hAnsi="Times New Roman" w:cs="Times New Roman"/>
          <w:i/>
          <w:sz w:val="28"/>
          <w:szCs w:val="28"/>
        </w:rPr>
        <w:t>недозаложена</w:t>
      </w:r>
      <w:proofErr w:type="spellEnd"/>
      <w:r w:rsidR="0009231E">
        <w:rPr>
          <w:rFonts w:ascii="Times New Roman" w:eastAsia="Calibri" w:hAnsi="Times New Roman" w:cs="Times New Roman"/>
          <w:i/>
          <w:sz w:val="28"/>
          <w:szCs w:val="28"/>
        </w:rPr>
        <w:t xml:space="preserve">, фонд предусмотрено </w:t>
      </w:r>
      <w:r w:rsidR="00FE2FE5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="0009231E">
        <w:rPr>
          <w:rFonts w:ascii="Times New Roman" w:eastAsia="Calibri" w:hAnsi="Times New Roman" w:cs="Times New Roman"/>
          <w:i/>
          <w:sz w:val="28"/>
          <w:szCs w:val="28"/>
        </w:rPr>
        <w:t xml:space="preserve"> 9 месяцев 2023 года</w:t>
      </w:r>
      <w:bookmarkEnd w:id="6"/>
      <w:r w:rsidRPr="005474DF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474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коммунальные расходы всего предусмотрено 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259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рублей, АППГ </w:t>
      </w:r>
      <w:r w:rsidR="009320E8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9320E8">
        <w:rPr>
          <w:rFonts w:ascii="Times New Roman" w:eastAsia="Calibri" w:hAnsi="Times New Roman" w:cs="Times New Roman"/>
          <w:sz w:val="28"/>
          <w:szCs w:val="28"/>
        </w:rPr>
        <w:t>916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у</w:t>
      </w:r>
      <w:r w:rsidR="009320E8">
        <w:rPr>
          <w:rFonts w:ascii="Times New Roman" w:eastAsia="Calibri" w:hAnsi="Times New Roman" w:cs="Times New Roman"/>
          <w:sz w:val="28"/>
          <w:szCs w:val="28"/>
        </w:rPr>
        <w:t>величение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на 3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43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выплату государственных пособий и социальных мер поддержки направляется </w:t>
      </w:r>
      <w:r w:rsidR="009320E8">
        <w:rPr>
          <w:rFonts w:ascii="Times New Roman" w:eastAsia="Calibri" w:hAnsi="Times New Roman" w:cs="Times New Roman"/>
          <w:sz w:val="28"/>
          <w:szCs w:val="28"/>
        </w:rPr>
        <w:t>260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483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развитие физической культуры и спорта в бюджете закладываются средства на общую сумму 11 млн </w:t>
      </w:r>
      <w:r w:rsidR="009320E8">
        <w:rPr>
          <w:rFonts w:ascii="Times New Roman" w:eastAsia="Calibri" w:hAnsi="Times New Roman" w:cs="Times New Roman"/>
          <w:sz w:val="28"/>
          <w:szCs w:val="28"/>
        </w:rPr>
        <w:t>019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 Туда входят расходы на содержание МАУ «</w:t>
      </w:r>
      <w:proofErr w:type="spellStart"/>
      <w:r w:rsidRPr="005474DF">
        <w:rPr>
          <w:rFonts w:ascii="Times New Roman" w:eastAsia="Calibri" w:hAnsi="Times New Roman" w:cs="Times New Roman"/>
          <w:sz w:val="28"/>
          <w:szCs w:val="28"/>
        </w:rPr>
        <w:t>Эне-Сай</w:t>
      </w:r>
      <w:proofErr w:type="spellEnd"/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», со финансирование расходов на создание «Гнезда орлят» в </w:t>
      </w:r>
      <w:proofErr w:type="spellStart"/>
      <w:r w:rsidRPr="005474DF">
        <w:rPr>
          <w:rFonts w:ascii="Times New Roman" w:eastAsia="Calibri" w:hAnsi="Times New Roman" w:cs="Times New Roman"/>
          <w:sz w:val="28"/>
          <w:szCs w:val="28"/>
        </w:rPr>
        <w:t>сумоне</w:t>
      </w:r>
      <w:proofErr w:type="spellEnd"/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5E81">
        <w:rPr>
          <w:rFonts w:ascii="Times New Roman" w:eastAsia="Calibri" w:hAnsi="Times New Roman" w:cs="Times New Roman"/>
          <w:sz w:val="28"/>
          <w:szCs w:val="28"/>
        </w:rPr>
        <w:t>Иштии-Хем</w:t>
      </w:r>
      <w:proofErr w:type="spellEnd"/>
      <w:r w:rsidRPr="005474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развитие здравоохранения предусмотрено </w:t>
      </w:r>
      <w:r w:rsidR="00805270">
        <w:rPr>
          <w:rFonts w:ascii="Times New Roman" w:eastAsia="Calibri" w:hAnsi="Times New Roman" w:cs="Times New Roman"/>
          <w:sz w:val="28"/>
          <w:szCs w:val="28"/>
        </w:rPr>
        <w:t xml:space="preserve">760,5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- муниципальная программа "Борьба с болезнями системы кровообращения в </w:t>
      </w:r>
      <w:proofErr w:type="spellStart"/>
      <w:r w:rsidRPr="005474DF">
        <w:rPr>
          <w:rFonts w:ascii="Times New Roman" w:eastAsia="Calibri" w:hAnsi="Times New Roman" w:cs="Times New Roman"/>
          <w:sz w:val="28"/>
          <w:szCs w:val="28"/>
        </w:rPr>
        <w:t>Улуг-Хемскому</w:t>
      </w:r>
      <w:proofErr w:type="spellEnd"/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кожууна" 40 тыс. рублей;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- муниципальная программа по реализации регионального проекта "Борьба с онкологическими заболеваниями" 10 тыс. рублей;</w:t>
      </w:r>
    </w:p>
    <w:p w:rsid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- муниципальная программа "Создание условий для оказания медицинской помощи населению и профилактика заболеваний в </w:t>
      </w:r>
      <w:proofErr w:type="spellStart"/>
      <w:r w:rsidRPr="005474DF">
        <w:rPr>
          <w:rFonts w:ascii="Times New Roman" w:eastAsia="Calibri" w:hAnsi="Times New Roman" w:cs="Times New Roman"/>
          <w:sz w:val="28"/>
          <w:szCs w:val="28"/>
        </w:rPr>
        <w:t>Улуг-Хемскому</w:t>
      </w:r>
      <w:proofErr w:type="spellEnd"/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кожууна на 2021-2023 годы </w:t>
      </w:r>
      <w:r w:rsidR="009320E8">
        <w:rPr>
          <w:rFonts w:ascii="Times New Roman" w:eastAsia="Calibri" w:hAnsi="Times New Roman" w:cs="Times New Roman"/>
          <w:sz w:val="28"/>
          <w:szCs w:val="28"/>
        </w:rPr>
        <w:t>50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9320E8" w:rsidRPr="005474DF" w:rsidRDefault="009320E8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9320E8">
        <w:rPr>
          <w:rFonts w:ascii="Times New Roman" w:eastAsia="Calibri" w:hAnsi="Times New Roman" w:cs="Times New Roman"/>
          <w:sz w:val="28"/>
          <w:szCs w:val="28"/>
        </w:rPr>
        <w:t>униципальная программа "О дополнительных мерах по борьбе с туберкулезом в Улуг-Хемском кожууне"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27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10 тыс. рублей.</w:t>
      </w:r>
    </w:p>
    <w:p w:rsidR="00B9316F" w:rsidRDefault="00B9316F" w:rsidP="00B9316F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Pr="00060D33">
        <w:rPr>
          <w:bCs w:val="0"/>
          <w:spacing w:val="0"/>
          <w:sz w:val="28"/>
          <w:szCs w:val="28"/>
          <w:lang w:eastAsia="ru-RU"/>
        </w:rPr>
        <w:t>Средства массовой информации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расходы на содержание Редакции газеты «</w:t>
      </w:r>
      <w:proofErr w:type="spellStart"/>
      <w:r>
        <w:rPr>
          <w:b w:val="0"/>
          <w:bCs w:val="0"/>
          <w:spacing w:val="0"/>
          <w:sz w:val="28"/>
          <w:szCs w:val="28"/>
          <w:lang w:eastAsia="ru-RU"/>
        </w:rPr>
        <w:t>Улуг-Хем</w:t>
      </w:r>
      <w:proofErr w:type="spellEnd"/>
      <w:r>
        <w:rPr>
          <w:b w:val="0"/>
          <w:bCs w:val="0"/>
          <w:spacing w:val="0"/>
          <w:sz w:val="28"/>
          <w:szCs w:val="28"/>
          <w:lang w:eastAsia="ru-RU"/>
        </w:rPr>
        <w:t xml:space="preserve">» 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 xml:space="preserve">1 млн. 303 </w:t>
      </w:r>
      <w:r>
        <w:rPr>
          <w:b w:val="0"/>
          <w:bCs w:val="0"/>
          <w:spacing w:val="0"/>
          <w:sz w:val="28"/>
          <w:szCs w:val="28"/>
          <w:lang w:eastAsia="ru-RU"/>
        </w:rPr>
        <w:t>тыс. рублей,</w:t>
      </w:r>
      <w:r w:rsidRPr="00520371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>по сравнению с 20</w:t>
      </w:r>
      <w:r>
        <w:rPr>
          <w:b w:val="0"/>
          <w:bCs w:val="0"/>
          <w:spacing w:val="0"/>
          <w:sz w:val="28"/>
          <w:szCs w:val="28"/>
          <w:lang w:eastAsia="ru-RU"/>
        </w:rPr>
        <w:t>2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>2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 годом (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>3 млн. 150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тыс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. рублей) 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>уменьшение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 на 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>1 млн. 847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тыс. рублей;</w:t>
      </w:r>
    </w:p>
    <w:p w:rsidR="005474DF" w:rsidRDefault="005474DF" w:rsidP="005474DF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Также в кожуунно</w:t>
      </w:r>
      <w:r w:rsidR="000660AE">
        <w:rPr>
          <w:rFonts w:ascii="Times New Roman" w:eastAsia="Calibri" w:hAnsi="Times New Roman" w:cs="Times New Roman"/>
          <w:sz w:val="28"/>
          <w:szCs w:val="28"/>
        </w:rPr>
        <w:t>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0660AE">
        <w:rPr>
          <w:rFonts w:ascii="Times New Roman" w:eastAsia="Calibri" w:hAnsi="Times New Roman" w:cs="Times New Roman"/>
          <w:sz w:val="28"/>
          <w:szCs w:val="28"/>
        </w:rPr>
        <w:t>е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«Улуг-Хемский кожуун Республики Тыва» на 202</w:t>
      </w:r>
      <w:r w:rsidR="001E34B5">
        <w:rPr>
          <w:rFonts w:ascii="Times New Roman" w:eastAsia="Calibri" w:hAnsi="Times New Roman" w:cs="Times New Roman"/>
          <w:sz w:val="28"/>
          <w:szCs w:val="28"/>
        </w:rPr>
        <w:t>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E34B5">
        <w:rPr>
          <w:rFonts w:ascii="Times New Roman" w:eastAsia="Calibri" w:hAnsi="Times New Roman" w:cs="Times New Roman"/>
          <w:sz w:val="28"/>
          <w:szCs w:val="28"/>
        </w:rPr>
        <w:t>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E34B5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следующие федеральные субсидии:</w:t>
      </w:r>
    </w:p>
    <w:p w:rsidR="001E34B5" w:rsidRDefault="001E34B5" w:rsidP="001E34B5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1E34B5">
        <w:rPr>
          <w:rFonts w:ascii="Times New Roman" w:eastAsia="Calibri" w:hAnsi="Times New Roman" w:cs="Times New Roman"/>
          <w:sz w:val="28"/>
          <w:szCs w:val="28"/>
        </w:rPr>
        <w:t>Субсидии бюджетам муниципальных районов на строительство и реконструкцию (модернизацию) объектов питьевого водоснабжения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2023 год </w:t>
      </w:r>
      <w:r w:rsidR="00496159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496159">
        <w:rPr>
          <w:rFonts w:ascii="Times New Roman" w:eastAsia="Calibri" w:hAnsi="Times New Roman" w:cs="Times New Roman"/>
          <w:sz w:val="28"/>
          <w:szCs w:val="28"/>
        </w:rPr>
        <w:t>389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местного бюджета </w:t>
      </w:r>
      <w:r w:rsidR="00496159">
        <w:rPr>
          <w:rFonts w:ascii="Times New Roman" w:eastAsia="Calibri" w:hAnsi="Times New Roman" w:cs="Times New Roman"/>
          <w:sz w:val="28"/>
          <w:szCs w:val="28"/>
        </w:rPr>
        <w:t>416,7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="003F5E8C">
        <w:rPr>
          <w:rFonts w:ascii="Times New Roman" w:eastAsia="Calibri" w:hAnsi="Times New Roman" w:cs="Times New Roman"/>
          <w:sz w:val="28"/>
          <w:szCs w:val="28"/>
        </w:rPr>
        <w:t xml:space="preserve"> за счет </w:t>
      </w:r>
      <w:proofErr w:type="spellStart"/>
      <w:r w:rsidR="003F5E8C">
        <w:rPr>
          <w:rFonts w:ascii="Times New Roman" w:eastAsia="Calibri" w:hAnsi="Times New Roman" w:cs="Times New Roman"/>
          <w:sz w:val="28"/>
          <w:szCs w:val="28"/>
        </w:rPr>
        <w:t>кожууного</w:t>
      </w:r>
      <w:proofErr w:type="spellEnd"/>
      <w:r w:rsidR="003F5E8C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356729">
        <w:rPr>
          <w:rFonts w:ascii="Times New Roman" w:eastAsia="Calibri" w:hAnsi="Times New Roman" w:cs="Times New Roman"/>
          <w:sz w:val="28"/>
          <w:szCs w:val="28"/>
        </w:rPr>
        <w:t xml:space="preserve">, 397 </w:t>
      </w:r>
      <w:proofErr w:type="spellStart"/>
      <w:r w:rsidR="00356729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356729">
        <w:rPr>
          <w:rFonts w:ascii="Times New Roman" w:eastAsia="Calibri" w:hAnsi="Times New Roman" w:cs="Times New Roman"/>
          <w:sz w:val="28"/>
          <w:szCs w:val="28"/>
        </w:rPr>
        <w:t xml:space="preserve"> за счет бюджета городского поселения города Шагонар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2024 год </w:t>
      </w:r>
      <w:r w:rsidRPr="001E34B5">
        <w:rPr>
          <w:rFonts w:ascii="Times New Roman" w:eastAsia="Calibri" w:hAnsi="Times New Roman" w:cs="Times New Roman"/>
          <w:sz w:val="28"/>
          <w:szCs w:val="28"/>
        </w:rPr>
        <w:t xml:space="preserve">5 млн. 556 тыс. рублей, </w:t>
      </w:r>
      <w:proofErr w:type="spellStart"/>
      <w:r w:rsidRPr="001E34B5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E34B5">
        <w:rPr>
          <w:rFonts w:ascii="Times New Roman" w:eastAsia="Calibri" w:hAnsi="Times New Roman" w:cs="Times New Roman"/>
          <w:sz w:val="28"/>
          <w:szCs w:val="28"/>
        </w:rPr>
        <w:t xml:space="preserve"> из местного бюджета 1 млн. 299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 2025 год 5 млн. 556 тыс. рублей,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местного бюджета 1 млн. 299 тыс. рублей;</w:t>
      </w:r>
    </w:p>
    <w:p w:rsidR="001E34B5" w:rsidRDefault="001E34B5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реализацию мероприятий по обеспечению жильем молодых семей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B9316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финансирование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бюджета 1000,0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млн 333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млн 333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660AE" w:rsidRDefault="000660AE" w:rsidP="000660AE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Также в кожуунно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«Улуг-Хемский кожуун Республики Тыва»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</w:t>
      </w:r>
      <w:proofErr w:type="gramStart"/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республиканские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межбюджетные трансферты</w:t>
      </w:r>
      <w:r w:rsidRPr="005474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60AE" w:rsidRDefault="000660AE" w:rsidP="000660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Pr="000660AE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-71 млн.000 тыс. рублей.</w:t>
      </w:r>
    </w:p>
    <w:p w:rsidR="006E4EE9" w:rsidRPr="00B17BF5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060D33">
        <w:rPr>
          <w:bCs w:val="0"/>
          <w:spacing w:val="0"/>
          <w:sz w:val="28"/>
          <w:szCs w:val="28"/>
          <w:lang w:eastAsia="ru-RU"/>
        </w:rPr>
        <w:t>Межбюджетные трансферты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–</w:t>
      </w:r>
      <w:r w:rsidR="001E34B5">
        <w:rPr>
          <w:b w:val="0"/>
          <w:bCs w:val="0"/>
          <w:spacing w:val="0"/>
          <w:sz w:val="28"/>
          <w:szCs w:val="28"/>
          <w:lang w:eastAsia="ru-RU"/>
        </w:rPr>
        <w:t xml:space="preserve"> 50 млн. 559 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>тыс. рублей, по сравнению с 202</w:t>
      </w:r>
      <w:r w:rsidR="001E34B5">
        <w:rPr>
          <w:b w:val="0"/>
          <w:bCs w:val="0"/>
          <w:spacing w:val="0"/>
          <w:sz w:val="28"/>
          <w:szCs w:val="28"/>
          <w:lang w:eastAsia="ru-RU"/>
        </w:rPr>
        <w:t>2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годом (</w:t>
      </w:r>
      <w:r w:rsidR="001E34B5">
        <w:rPr>
          <w:b w:val="0"/>
          <w:bCs w:val="0"/>
          <w:spacing w:val="0"/>
          <w:sz w:val="28"/>
          <w:szCs w:val="28"/>
          <w:lang w:eastAsia="ru-RU"/>
        </w:rPr>
        <w:t>35 млн. 964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тыс. рублей) увеличение на </w:t>
      </w:r>
      <w:r w:rsidR="001E34B5">
        <w:rPr>
          <w:b w:val="0"/>
          <w:bCs w:val="0"/>
          <w:spacing w:val="0"/>
          <w:sz w:val="28"/>
          <w:szCs w:val="28"/>
          <w:lang w:eastAsia="ru-RU"/>
        </w:rPr>
        <w:t>14 млн. 595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тыс. рублей или </w:t>
      </w:r>
      <w:r w:rsidR="001E34B5">
        <w:rPr>
          <w:b w:val="0"/>
          <w:bCs w:val="0"/>
          <w:spacing w:val="0"/>
          <w:sz w:val="28"/>
          <w:szCs w:val="28"/>
          <w:lang w:eastAsia="ru-RU"/>
        </w:rPr>
        <w:t>40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>%.</w:t>
      </w:r>
    </w:p>
    <w:p w:rsidR="006E4EE9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17BF5">
        <w:rPr>
          <w:b w:val="0"/>
          <w:bCs w:val="0"/>
          <w:spacing w:val="0"/>
          <w:sz w:val="28"/>
          <w:szCs w:val="28"/>
          <w:lang w:eastAsia="ru-RU"/>
        </w:rPr>
        <w:t>Заработная плата в 202</w:t>
      </w:r>
      <w:r w:rsidR="001E34B5">
        <w:rPr>
          <w:b w:val="0"/>
          <w:bCs w:val="0"/>
          <w:spacing w:val="0"/>
          <w:sz w:val="28"/>
          <w:szCs w:val="28"/>
          <w:lang w:eastAsia="ru-RU"/>
        </w:rPr>
        <w:t>3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году по поселениям всего предусмотрено в консолидированном бюджете </w:t>
      </w:r>
      <w:r w:rsidR="001E34B5">
        <w:rPr>
          <w:b w:val="0"/>
          <w:bCs w:val="0"/>
          <w:spacing w:val="0"/>
          <w:sz w:val="28"/>
          <w:szCs w:val="28"/>
          <w:lang w:eastAsia="ru-RU"/>
        </w:rPr>
        <w:t xml:space="preserve">47 млн. 642 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тыс. рублей, в том числе из собственных доходов поселений </w:t>
      </w:r>
      <w:r w:rsidR="001E34B5">
        <w:rPr>
          <w:b w:val="0"/>
          <w:bCs w:val="0"/>
          <w:spacing w:val="0"/>
          <w:sz w:val="28"/>
          <w:szCs w:val="28"/>
          <w:lang w:eastAsia="ru-RU"/>
        </w:rPr>
        <w:t>14 млн. 609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 xml:space="preserve"> тыс. рублей, за счет межбюджетных трансфертов из кожуунного бюджета </w:t>
      </w:r>
      <w:r w:rsidR="001E34B5">
        <w:rPr>
          <w:b w:val="0"/>
          <w:bCs w:val="0"/>
          <w:spacing w:val="0"/>
          <w:sz w:val="28"/>
          <w:szCs w:val="28"/>
          <w:lang w:eastAsia="ru-RU"/>
        </w:rPr>
        <w:t xml:space="preserve">31 млн. 242 </w:t>
      </w:r>
      <w:r w:rsidRPr="00B17BF5">
        <w:rPr>
          <w:b w:val="0"/>
          <w:bCs w:val="0"/>
          <w:spacing w:val="0"/>
          <w:sz w:val="28"/>
          <w:szCs w:val="28"/>
          <w:lang w:eastAsia="ru-RU"/>
        </w:rPr>
        <w:t>тыс. рублей</w:t>
      </w:r>
      <w:r>
        <w:rPr>
          <w:b w:val="0"/>
          <w:bCs w:val="0"/>
          <w:spacing w:val="0"/>
          <w:sz w:val="28"/>
          <w:szCs w:val="28"/>
          <w:lang w:eastAsia="ru-RU"/>
        </w:rPr>
        <w:t>.</w:t>
      </w:r>
    </w:p>
    <w:p w:rsidR="006E4EE9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Коммунальные расходы сельских поселений, в том числе приобретение и доставка угля предусмотрено всего в консолидированном бюджете кожууна </w:t>
      </w:r>
      <w:r w:rsidR="00B86D08">
        <w:rPr>
          <w:b w:val="0"/>
          <w:bCs w:val="0"/>
          <w:spacing w:val="0"/>
          <w:sz w:val="28"/>
          <w:szCs w:val="28"/>
          <w:lang w:eastAsia="ru-RU"/>
        </w:rPr>
        <w:t>89 млн. 110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>
        <w:rPr>
          <w:b w:val="0"/>
          <w:bCs w:val="0"/>
          <w:spacing w:val="0"/>
          <w:sz w:val="28"/>
          <w:szCs w:val="28"/>
          <w:lang w:eastAsia="ru-RU"/>
        </w:rPr>
        <w:t>.</w:t>
      </w:r>
    </w:p>
    <w:p w:rsidR="00A74CDA" w:rsidRDefault="00A74CDA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A74CDA">
        <w:rPr>
          <w:b w:val="0"/>
          <w:bCs w:val="0"/>
          <w:spacing w:val="0"/>
          <w:sz w:val="28"/>
          <w:szCs w:val="28"/>
          <w:lang w:eastAsia="ru-RU"/>
        </w:rPr>
        <w:t xml:space="preserve">На приобретение семян картофеля для малоимущих семей в количестве 2316 семей поселениям, предусмотрено 1 млн. </w:t>
      </w:r>
      <w:r w:rsidR="00B86D08">
        <w:rPr>
          <w:b w:val="0"/>
          <w:bCs w:val="0"/>
          <w:spacing w:val="0"/>
          <w:sz w:val="28"/>
          <w:szCs w:val="28"/>
          <w:lang w:eastAsia="ru-RU"/>
        </w:rPr>
        <w:t>216</w:t>
      </w:r>
      <w:r w:rsidRPr="00A74CDA">
        <w:rPr>
          <w:b w:val="0"/>
          <w:bCs w:val="0"/>
          <w:spacing w:val="0"/>
          <w:sz w:val="28"/>
          <w:szCs w:val="28"/>
          <w:lang w:eastAsia="ru-RU"/>
        </w:rPr>
        <w:t xml:space="preserve"> тыс. рублей за счет дотации на сбалансированность из республиканского бюджета</w:t>
      </w:r>
      <w:r w:rsidR="00B9316F">
        <w:rPr>
          <w:b w:val="0"/>
          <w:bCs w:val="0"/>
          <w:spacing w:val="0"/>
          <w:sz w:val="28"/>
          <w:szCs w:val="28"/>
          <w:lang w:eastAsia="ru-RU"/>
        </w:rPr>
        <w:t>, в том числе по поселениям: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60"/>
        <w:gridCol w:w="6465"/>
        <w:gridCol w:w="2409"/>
      </w:tblGrid>
      <w:tr w:rsidR="00B9316F" w:rsidRPr="00B9316F" w:rsidTr="00B9316F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 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B86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Арыг-Узуу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Арыскан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Ийи-Тал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Иштии-Хем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Арыг-Бажы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Торгалыг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Хайыракан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Чааты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35,50</w:t>
            </w:r>
          </w:p>
        </w:tc>
      </w:tr>
      <w:tr w:rsidR="00B9316F" w:rsidRPr="00B9316F" w:rsidTr="00B9316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сумона</w:t>
            </w:r>
            <w:proofErr w:type="spellEnd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Эйлиг-Хем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B9316F" w:rsidRPr="00B9316F" w:rsidTr="00B9316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Шагонар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86D0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Pr="00B9316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9316F" w:rsidRPr="00B9316F" w:rsidTr="00B9316F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6F" w:rsidRPr="00B9316F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B86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216</w:t>
            </w:r>
            <w:r w:rsidRPr="00B9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</w:tr>
    </w:tbl>
    <w:p w:rsidR="00B9316F" w:rsidRDefault="00B9316F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6E4EE9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>Из дорожного фонда кожууна сельским поселениям предусмотрено 450,0 тыс. рублей, в том числе по поселениям:</w:t>
      </w:r>
    </w:p>
    <w:p w:rsidR="006E4EE9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260"/>
        <w:gridCol w:w="4394"/>
      </w:tblGrid>
      <w:tr w:rsidR="006E4EE9" w:rsidRPr="00DC4288" w:rsidTr="00444E60">
        <w:trPr>
          <w:trHeight w:val="12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E9" w:rsidRPr="00DC4288" w:rsidRDefault="006E4EE9" w:rsidP="009206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4288">
              <w:rPr>
                <w:rFonts w:ascii="Times New Roman" w:hAnsi="Times New Roman"/>
                <w:b/>
                <w:bCs/>
                <w:color w:val="000000"/>
              </w:rPr>
              <w:t>Наименование поселений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E9" w:rsidRPr="00DC4288" w:rsidRDefault="006E4EE9" w:rsidP="009206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4288">
              <w:rPr>
                <w:rFonts w:ascii="Times New Roman" w:hAnsi="Times New Roman"/>
                <w:b/>
                <w:bCs/>
                <w:color w:val="000000"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 w:rsidR="00B86D08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DC4288">
              <w:rPr>
                <w:rFonts w:ascii="Times New Roman" w:hAnsi="Times New Roman"/>
                <w:b/>
                <w:bCs/>
                <w:color w:val="000000"/>
              </w:rPr>
              <w:t xml:space="preserve"> год, тыс. руб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B86D08" w:rsidRPr="00DC4288" w:rsidTr="0049242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D08" w:rsidRPr="00B86D08" w:rsidRDefault="00B86D08" w:rsidP="00B8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0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сумон </w:t>
            </w:r>
            <w:proofErr w:type="spellStart"/>
            <w:r w:rsidRPr="00B86D08">
              <w:rPr>
                <w:rFonts w:ascii="Times New Roman" w:hAnsi="Times New Roman" w:cs="Times New Roman"/>
                <w:sz w:val="24"/>
                <w:szCs w:val="24"/>
              </w:rPr>
              <w:t>Арыг-Узю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D08" w:rsidRPr="00B86D08" w:rsidRDefault="00B86D08" w:rsidP="00B8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0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86D08" w:rsidRPr="00DC4288" w:rsidTr="0049242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D08" w:rsidRPr="00B86D08" w:rsidRDefault="00B86D08" w:rsidP="00B8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08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сумон Ийи-Тал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D08" w:rsidRPr="00B86D08" w:rsidRDefault="00B86D08" w:rsidP="00B8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0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6D08" w:rsidRPr="00DC4288" w:rsidTr="0049242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D08" w:rsidRPr="00B86D08" w:rsidRDefault="00B86D08" w:rsidP="00B8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08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сумон Хайыракан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D08" w:rsidRPr="00B86D08" w:rsidRDefault="00B86D08" w:rsidP="00B8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08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B86D08" w:rsidRPr="00DC4288" w:rsidTr="0049242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D08" w:rsidRPr="00B86D08" w:rsidRDefault="00B86D08" w:rsidP="00B8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0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сумон </w:t>
            </w:r>
            <w:proofErr w:type="spellStart"/>
            <w:r w:rsidRPr="00B86D08">
              <w:rPr>
                <w:rFonts w:ascii="Times New Roman" w:hAnsi="Times New Roman" w:cs="Times New Roman"/>
                <w:sz w:val="24"/>
                <w:szCs w:val="24"/>
              </w:rPr>
              <w:t>Эйлиг-Хем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D08" w:rsidRPr="00B86D08" w:rsidRDefault="00B86D08" w:rsidP="00B8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08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B86D08" w:rsidRPr="00DC4288" w:rsidTr="0049242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D08" w:rsidRPr="00B86D08" w:rsidRDefault="00B86D08" w:rsidP="00B86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D08" w:rsidRPr="00B86D08" w:rsidRDefault="00B86D08" w:rsidP="00B8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08">
              <w:rPr>
                <w:rFonts w:ascii="Times New Roman" w:hAnsi="Times New Roman" w:cs="Times New Roman"/>
                <w:b/>
                <w:sz w:val="24"/>
                <w:szCs w:val="24"/>
              </w:rPr>
              <w:t>392,0</w:t>
            </w:r>
          </w:p>
        </w:tc>
      </w:tr>
    </w:tbl>
    <w:p w:rsidR="006E4EE9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6E4EE9" w:rsidRDefault="006E4EE9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ab/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>Бюджет на 202</w:t>
      </w:r>
      <w:r w:rsidR="00B86D08">
        <w:rPr>
          <w:b w:val="0"/>
          <w:bCs w:val="0"/>
          <w:spacing w:val="0"/>
          <w:sz w:val="28"/>
          <w:szCs w:val="28"/>
          <w:lang w:eastAsia="ru-RU"/>
        </w:rPr>
        <w:t>3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год сформирован в формате «программного бюджета», в котором предусмотрены средства на реализацию 25 муниципальных программ на общую </w:t>
      </w:r>
      <w:r w:rsidR="005474DF" w:rsidRPr="007F1A45">
        <w:rPr>
          <w:b w:val="0"/>
          <w:bCs w:val="0"/>
          <w:spacing w:val="0"/>
          <w:sz w:val="28"/>
          <w:szCs w:val="28"/>
          <w:lang w:eastAsia="ru-RU"/>
        </w:rPr>
        <w:t xml:space="preserve">сумму </w:t>
      </w:r>
      <w:r w:rsidR="001E7E22">
        <w:rPr>
          <w:b w:val="0"/>
          <w:bCs w:val="0"/>
          <w:spacing w:val="0"/>
          <w:sz w:val="28"/>
          <w:szCs w:val="28"/>
          <w:lang w:eastAsia="ru-RU"/>
        </w:rPr>
        <w:t>1188</w:t>
      </w:r>
      <w:r w:rsidR="006A3902">
        <w:rPr>
          <w:b w:val="0"/>
          <w:bCs w:val="0"/>
          <w:spacing w:val="0"/>
          <w:sz w:val="28"/>
          <w:szCs w:val="28"/>
          <w:lang w:eastAsia="ru-RU"/>
        </w:rPr>
        <w:t>018,</w:t>
      </w:r>
      <w:proofErr w:type="gramStart"/>
      <w:r w:rsidR="006A3902">
        <w:rPr>
          <w:b w:val="0"/>
          <w:bCs w:val="0"/>
          <w:spacing w:val="0"/>
          <w:sz w:val="28"/>
          <w:szCs w:val="28"/>
          <w:lang w:eastAsia="ru-RU"/>
        </w:rPr>
        <w:t>4</w:t>
      </w:r>
      <w:r w:rsidR="001E7E22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тыс.</w:t>
      </w:r>
      <w:proofErr w:type="gramEnd"/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руб.</w:t>
      </w:r>
    </w:p>
    <w:p w:rsidR="00001AE2" w:rsidRDefault="00001AE2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973"/>
        <w:gridCol w:w="1701"/>
      </w:tblGrid>
      <w:tr w:rsidR="006E4EE9" w:rsidRPr="00001AE2" w:rsidTr="00001AE2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73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01AE2" w:rsidRPr="00001AE2" w:rsidTr="00001AE2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Улуг-Хемского кожууна"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44883,61</w:t>
            </w:r>
          </w:p>
        </w:tc>
      </w:tr>
      <w:tr w:rsidR="00001AE2" w:rsidRPr="00001AE2" w:rsidTr="00001AE2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79985,92</w:t>
            </w:r>
          </w:p>
        </w:tc>
      </w:tr>
      <w:tr w:rsidR="00001AE2" w:rsidRPr="00001AE2" w:rsidTr="00001AE2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</w:tr>
      <w:tr w:rsidR="00001AE2" w:rsidRPr="00001AE2" w:rsidTr="00001AE2">
        <w:trPr>
          <w:trHeight w:val="69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1E7E2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801210,9</w:t>
            </w:r>
          </w:p>
        </w:tc>
      </w:tr>
      <w:tr w:rsidR="00001AE2" w:rsidRPr="00001AE2" w:rsidTr="00001AE2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11019,43</w:t>
            </w:r>
          </w:p>
        </w:tc>
      </w:tr>
      <w:tr w:rsidR="00001AE2" w:rsidRPr="00001AE2" w:rsidTr="00001AE2">
        <w:trPr>
          <w:trHeight w:val="911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6A390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7851,6</w:t>
            </w:r>
          </w:p>
        </w:tc>
      </w:tr>
      <w:tr w:rsidR="00001AE2" w:rsidRPr="00001AE2" w:rsidTr="00001AE2">
        <w:trPr>
          <w:trHeight w:val="154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Улуг-Хемского кожууна"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3772,3</w:t>
            </w:r>
          </w:p>
        </w:tc>
      </w:tr>
      <w:tr w:rsidR="00001AE2" w:rsidRPr="00001AE2" w:rsidTr="00001AE2">
        <w:trPr>
          <w:trHeight w:val="98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</w:tr>
      <w:tr w:rsidR="00001AE2" w:rsidRPr="00001AE2" w:rsidTr="00001AE2">
        <w:trPr>
          <w:trHeight w:val="125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1AE2" w:rsidRPr="00001AE2" w:rsidTr="00001AE2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</w:p>
        </w:tc>
      </w:tr>
      <w:tr w:rsidR="00001AE2" w:rsidRPr="00001AE2" w:rsidTr="00001AE2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"Молодежь Улуг-Хемского кожууна"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001AE2" w:rsidRPr="00001AE2" w:rsidTr="00001AE2">
        <w:trPr>
          <w:trHeight w:val="983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01AE2" w:rsidRPr="00001AE2" w:rsidTr="00001AE2">
        <w:trPr>
          <w:trHeight w:val="96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6A390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1AE2" w:rsidRPr="00001A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01AE2" w:rsidRPr="00001AE2" w:rsidTr="00001AE2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жильем или улучшение жилищных условий молодых семей Улуг-Хемского кожууна"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12332,8</w:t>
            </w:r>
          </w:p>
        </w:tc>
      </w:tr>
      <w:tr w:rsidR="00001AE2" w:rsidRPr="00001AE2" w:rsidTr="00001AE2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383,5</w:t>
            </w:r>
          </w:p>
        </w:tc>
      </w:tr>
      <w:tr w:rsidR="00001AE2" w:rsidRPr="00001AE2" w:rsidTr="00001AE2">
        <w:trPr>
          <w:trHeight w:val="120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Улуг-Хемского кожууна"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001AE2" w:rsidRPr="00001AE2" w:rsidTr="00001AE2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01AE2" w:rsidRPr="00001AE2" w:rsidTr="00001AE2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6A390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7592,5</w:t>
            </w:r>
          </w:p>
        </w:tc>
      </w:tr>
      <w:tr w:rsidR="00001AE2" w:rsidRPr="00001AE2" w:rsidTr="00001AE2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"Доступная среда"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1AE2" w:rsidRPr="00001AE2" w:rsidTr="00001AE2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"Борьба с болезнями системы кровообращения в Улуг-Хемском кожууне"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01AE2" w:rsidRPr="00001AE2" w:rsidTr="00001AE2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1AE2" w:rsidRPr="00001AE2" w:rsidTr="00001AE2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200087</w:t>
            </w:r>
          </w:p>
        </w:tc>
      </w:tr>
      <w:tr w:rsidR="00001AE2" w:rsidRPr="00001AE2" w:rsidTr="00001AE2">
        <w:trPr>
          <w:trHeight w:val="12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01AE2" w:rsidRPr="00001AE2" w:rsidTr="00001AE2">
        <w:trPr>
          <w:trHeight w:val="12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1AE2" w:rsidRPr="00001AE2" w:rsidTr="00001AE2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туризма в Улуг-Хемском кожууне"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1AE2" w:rsidRPr="00001AE2" w:rsidTr="00001AE2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001AE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</w:tr>
      <w:tr w:rsidR="00001AE2" w:rsidRPr="00001AE2" w:rsidTr="00001AE2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</w:tcPr>
          <w:p w:rsidR="00001AE2" w:rsidRPr="00001AE2" w:rsidRDefault="00001AE2" w:rsidP="0000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73" w:type="dxa"/>
            <w:shd w:val="clear" w:color="auto" w:fill="auto"/>
            <w:vAlign w:val="bottom"/>
          </w:tcPr>
          <w:p w:rsidR="00001AE2" w:rsidRPr="00001AE2" w:rsidRDefault="00001AE2" w:rsidP="0000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 дополнительных мерах по борьбе с туберкулезом в Улуг-Хемском кожууне"</w:t>
            </w:r>
          </w:p>
        </w:tc>
        <w:tc>
          <w:tcPr>
            <w:tcW w:w="1701" w:type="dxa"/>
            <w:shd w:val="clear" w:color="auto" w:fill="auto"/>
            <w:noWrap/>
          </w:tcPr>
          <w:p w:rsidR="00001AE2" w:rsidRPr="00001AE2" w:rsidRDefault="001E7E22" w:rsidP="0000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1AE2" w:rsidRPr="00001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4EE9" w:rsidRPr="00001AE2" w:rsidTr="00001AE2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  <w:vAlign w:val="bottom"/>
            <w:hideMark/>
          </w:tcPr>
          <w:p w:rsidR="006E4EE9" w:rsidRPr="00001AE2" w:rsidRDefault="006E4EE9" w:rsidP="00920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4EE9" w:rsidRPr="00001AE2" w:rsidRDefault="006A3902" w:rsidP="0092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1188018,4</w:t>
            </w:r>
          </w:p>
        </w:tc>
      </w:tr>
    </w:tbl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6E4EE9" w:rsidRPr="005A0054" w:rsidRDefault="006E4EE9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6E4EE9" w:rsidRDefault="006E4EE9" w:rsidP="006E4EE9">
      <w:pPr>
        <w:pStyle w:val="af"/>
        <w:spacing w:after="124" w:line="374" w:lineRule="exact"/>
        <w:ind w:firstLine="284"/>
        <w:rPr>
          <w:rStyle w:val="af0"/>
          <w:color w:val="000000"/>
        </w:rPr>
      </w:pPr>
      <w:r w:rsidRPr="00B836AE">
        <w:rPr>
          <w:rStyle w:val="af0"/>
          <w:color w:val="000000"/>
        </w:rPr>
        <w:t xml:space="preserve">Таким образом, расходы на реализацию муниципальных программ в </w:t>
      </w:r>
      <w:r>
        <w:rPr>
          <w:rStyle w:val="af0"/>
          <w:color w:val="000000"/>
        </w:rPr>
        <w:t>202</w:t>
      </w:r>
      <w:r w:rsidR="00B86D08">
        <w:rPr>
          <w:rStyle w:val="af0"/>
          <w:color w:val="000000"/>
        </w:rPr>
        <w:t>3</w:t>
      </w:r>
      <w:r>
        <w:rPr>
          <w:rStyle w:val="af0"/>
          <w:color w:val="000000"/>
        </w:rPr>
        <w:t xml:space="preserve"> </w:t>
      </w:r>
      <w:r w:rsidRPr="00B836AE">
        <w:rPr>
          <w:rStyle w:val="af0"/>
          <w:color w:val="000000"/>
        </w:rPr>
        <w:t xml:space="preserve">году </w:t>
      </w:r>
      <w:r w:rsidR="006A3902">
        <w:rPr>
          <w:rStyle w:val="af0"/>
          <w:color w:val="000000"/>
        </w:rPr>
        <w:t xml:space="preserve">87 </w:t>
      </w:r>
      <w:r w:rsidRPr="00B836AE">
        <w:rPr>
          <w:rStyle w:val="af0"/>
          <w:color w:val="000000"/>
        </w:rPr>
        <w:t xml:space="preserve">% от общего объема расходов </w:t>
      </w:r>
      <w:r>
        <w:rPr>
          <w:rStyle w:val="af0"/>
          <w:color w:val="000000"/>
        </w:rPr>
        <w:t xml:space="preserve">кожуунного </w:t>
      </w:r>
      <w:r w:rsidRPr="00B836AE">
        <w:rPr>
          <w:rStyle w:val="af0"/>
          <w:color w:val="000000"/>
        </w:rPr>
        <w:t>бюджета.</w:t>
      </w:r>
    </w:p>
    <w:p w:rsidR="006E4EE9" w:rsidRDefault="006E4EE9" w:rsidP="006E4EE9">
      <w:pPr>
        <w:pStyle w:val="af"/>
        <w:spacing w:after="124" w:line="374" w:lineRule="exact"/>
        <w:ind w:firstLine="284"/>
        <w:rPr>
          <w:rStyle w:val="af0"/>
          <w:color w:val="000000"/>
        </w:rPr>
      </w:pPr>
    </w:p>
    <w:p w:rsidR="00CC665C" w:rsidRPr="00F35C52" w:rsidRDefault="00CC665C" w:rsidP="006E4E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sectPr w:rsidR="00CC665C" w:rsidRPr="00F35C52" w:rsidSect="005474DF">
      <w:pgSz w:w="11906" w:h="16838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6E2" w:rsidRDefault="009206E2" w:rsidP="009C05A6">
      <w:pPr>
        <w:spacing w:after="0" w:line="240" w:lineRule="auto"/>
      </w:pPr>
      <w:r>
        <w:separator/>
      </w:r>
    </w:p>
  </w:endnote>
  <w:endnote w:type="continuationSeparator" w:id="0">
    <w:p w:rsidR="009206E2" w:rsidRDefault="009206E2" w:rsidP="009C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6E2" w:rsidRDefault="009206E2" w:rsidP="009C05A6">
      <w:pPr>
        <w:spacing w:after="0" w:line="240" w:lineRule="auto"/>
      </w:pPr>
      <w:r>
        <w:separator/>
      </w:r>
    </w:p>
  </w:footnote>
  <w:footnote w:type="continuationSeparator" w:id="0">
    <w:p w:rsidR="009206E2" w:rsidRDefault="009206E2" w:rsidP="009C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543718"/>
    <w:multiLevelType w:val="hybridMultilevel"/>
    <w:tmpl w:val="DB224AAC"/>
    <w:lvl w:ilvl="0" w:tplc="1258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AF7120"/>
    <w:multiLevelType w:val="multilevel"/>
    <w:tmpl w:val="691027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0D63D60"/>
    <w:multiLevelType w:val="hybridMultilevel"/>
    <w:tmpl w:val="99A4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5CCA"/>
    <w:multiLevelType w:val="hybridMultilevel"/>
    <w:tmpl w:val="3850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FC79CB"/>
    <w:multiLevelType w:val="hybridMultilevel"/>
    <w:tmpl w:val="3A2066D2"/>
    <w:lvl w:ilvl="0" w:tplc="2E2E1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1B69A0"/>
    <w:multiLevelType w:val="hybridMultilevel"/>
    <w:tmpl w:val="B5D40B4E"/>
    <w:lvl w:ilvl="0" w:tplc="2126217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2B554C"/>
    <w:multiLevelType w:val="hybridMultilevel"/>
    <w:tmpl w:val="C90A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2E1844"/>
    <w:multiLevelType w:val="hybridMultilevel"/>
    <w:tmpl w:val="2B20BE1A"/>
    <w:lvl w:ilvl="0" w:tplc="A244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953026"/>
    <w:multiLevelType w:val="hybridMultilevel"/>
    <w:tmpl w:val="E7FC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1246"/>
    <w:multiLevelType w:val="multilevel"/>
    <w:tmpl w:val="F7565E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200C3444"/>
    <w:multiLevelType w:val="hybridMultilevel"/>
    <w:tmpl w:val="656A08C2"/>
    <w:lvl w:ilvl="0" w:tplc="E5429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38D14B5"/>
    <w:multiLevelType w:val="hybridMultilevel"/>
    <w:tmpl w:val="8CFC323E"/>
    <w:lvl w:ilvl="0" w:tplc="F0381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9D5E6B"/>
    <w:multiLevelType w:val="hybridMultilevel"/>
    <w:tmpl w:val="69041EDC"/>
    <w:lvl w:ilvl="0" w:tplc="0419000F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A12E6F"/>
    <w:multiLevelType w:val="multilevel"/>
    <w:tmpl w:val="E49A8C1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287314"/>
    <w:multiLevelType w:val="hybridMultilevel"/>
    <w:tmpl w:val="19982504"/>
    <w:lvl w:ilvl="0" w:tplc="5854EEE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7" w15:restartNumberingAfterBreak="0">
    <w:nsid w:val="2B13221F"/>
    <w:multiLevelType w:val="hybridMultilevel"/>
    <w:tmpl w:val="91EA4874"/>
    <w:lvl w:ilvl="0" w:tplc="93083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95227F"/>
    <w:multiLevelType w:val="multilevel"/>
    <w:tmpl w:val="1C88024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A10225"/>
    <w:multiLevelType w:val="hybridMultilevel"/>
    <w:tmpl w:val="2F02AA16"/>
    <w:lvl w:ilvl="0" w:tplc="A92C8F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975951"/>
    <w:multiLevelType w:val="hybridMultilevel"/>
    <w:tmpl w:val="84E826B4"/>
    <w:lvl w:ilvl="0" w:tplc="80247554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21" w15:restartNumberingAfterBreak="0">
    <w:nsid w:val="343C16D7"/>
    <w:multiLevelType w:val="multilevel"/>
    <w:tmpl w:val="8854A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D2205A"/>
    <w:multiLevelType w:val="hybridMultilevel"/>
    <w:tmpl w:val="CBF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170CB"/>
    <w:multiLevelType w:val="hybridMultilevel"/>
    <w:tmpl w:val="7CFEBF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664600"/>
    <w:multiLevelType w:val="hybridMultilevel"/>
    <w:tmpl w:val="CA72FEE2"/>
    <w:lvl w:ilvl="0" w:tplc="8D52F9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D8334C"/>
    <w:multiLevelType w:val="hybridMultilevel"/>
    <w:tmpl w:val="DD9E8A7C"/>
    <w:lvl w:ilvl="0" w:tplc="57C225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B28224C"/>
    <w:multiLevelType w:val="hybridMultilevel"/>
    <w:tmpl w:val="8B1E9960"/>
    <w:lvl w:ilvl="0" w:tplc="5F4A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254770"/>
    <w:multiLevelType w:val="multilevel"/>
    <w:tmpl w:val="A3568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0CA3DB4"/>
    <w:multiLevelType w:val="hybridMultilevel"/>
    <w:tmpl w:val="1302B5F4"/>
    <w:lvl w:ilvl="0" w:tplc="A10E040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F09D1"/>
    <w:multiLevelType w:val="hybridMultilevel"/>
    <w:tmpl w:val="E5C68570"/>
    <w:lvl w:ilvl="0" w:tplc="923A4C6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0" w15:restartNumberingAfterBreak="0">
    <w:nsid w:val="492F420F"/>
    <w:multiLevelType w:val="hybridMultilevel"/>
    <w:tmpl w:val="AEFED11C"/>
    <w:lvl w:ilvl="0" w:tplc="C25E1D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496C093D"/>
    <w:multiLevelType w:val="multilevel"/>
    <w:tmpl w:val="470C0790"/>
    <w:lvl w:ilvl="0">
      <w:numFmt w:val="decimal"/>
      <w:lvlText w:val="7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FF112B"/>
    <w:multiLevelType w:val="multilevel"/>
    <w:tmpl w:val="B9D83EA2"/>
    <w:lvl w:ilvl="0">
      <w:numFmt w:val="decimal"/>
      <w:lvlText w:val="59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6A25B6"/>
    <w:multiLevelType w:val="hybridMultilevel"/>
    <w:tmpl w:val="C1C2B244"/>
    <w:lvl w:ilvl="0" w:tplc="263C300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EB6695C"/>
    <w:multiLevelType w:val="hybridMultilevel"/>
    <w:tmpl w:val="26EC84B6"/>
    <w:lvl w:ilvl="0" w:tplc="D3CE0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11E300B"/>
    <w:multiLevelType w:val="hybridMultilevel"/>
    <w:tmpl w:val="B8D67B3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6" w15:restartNumberingAfterBreak="0">
    <w:nsid w:val="52A41C22"/>
    <w:multiLevelType w:val="multilevel"/>
    <w:tmpl w:val="0B2CF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FC3D10"/>
    <w:multiLevelType w:val="hybridMultilevel"/>
    <w:tmpl w:val="C41A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D240E"/>
    <w:multiLevelType w:val="hybridMultilevel"/>
    <w:tmpl w:val="B4B4E3C2"/>
    <w:lvl w:ilvl="0" w:tplc="1FA8F8A4">
      <w:start w:val="1"/>
      <w:numFmt w:val="decimal"/>
      <w:lvlText w:val="%1."/>
      <w:lvlJc w:val="left"/>
      <w:pPr>
        <w:ind w:left="13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9" w15:restartNumberingAfterBreak="0">
    <w:nsid w:val="62EF354E"/>
    <w:multiLevelType w:val="hybridMultilevel"/>
    <w:tmpl w:val="19982504"/>
    <w:lvl w:ilvl="0" w:tplc="5854EEE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40" w15:restartNumberingAfterBreak="0">
    <w:nsid w:val="65745674"/>
    <w:multiLevelType w:val="hybridMultilevel"/>
    <w:tmpl w:val="AC84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F497A"/>
    <w:multiLevelType w:val="hybridMultilevel"/>
    <w:tmpl w:val="120CDA4C"/>
    <w:lvl w:ilvl="0" w:tplc="4F9EBF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8D7A3D"/>
    <w:multiLevelType w:val="hybridMultilevel"/>
    <w:tmpl w:val="41805A5A"/>
    <w:lvl w:ilvl="0" w:tplc="A212FDB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3" w15:restartNumberingAfterBreak="0">
    <w:nsid w:val="6E075726"/>
    <w:multiLevelType w:val="hybridMultilevel"/>
    <w:tmpl w:val="8FC61CDE"/>
    <w:lvl w:ilvl="0" w:tplc="17F6C22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72BD7C28"/>
    <w:multiLevelType w:val="hybridMultilevel"/>
    <w:tmpl w:val="DC9E42FA"/>
    <w:lvl w:ilvl="0" w:tplc="D0F498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E1C45"/>
    <w:multiLevelType w:val="hybridMultilevel"/>
    <w:tmpl w:val="E20C7380"/>
    <w:lvl w:ilvl="0" w:tplc="25B87E1E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46" w15:restartNumberingAfterBreak="0">
    <w:nsid w:val="78B6430A"/>
    <w:multiLevelType w:val="multilevel"/>
    <w:tmpl w:val="2E3AD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7" w15:restartNumberingAfterBreak="0">
    <w:nsid w:val="7BDF6891"/>
    <w:multiLevelType w:val="multilevel"/>
    <w:tmpl w:val="0616D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7F996B17"/>
    <w:multiLevelType w:val="hybridMultilevel"/>
    <w:tmpl w:val="8E247318"/>
    <w:lvl w:ilvl="0" w:tplc="0354F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3"/>
  </w:num>
  <w:num w:numId="3">
    <w:abstractNumId w:val="42"/>
  </w:num>
  <w:num w:numId="4">
    <w:abstractNumId w:val="25"/>
  </w:num>
  <w:num w:numId="5">
    <w:abstractNumId w:val="6"/>
  </w:num>
  <w:num w:numId="6">
    <w:abstractNumId w:val="26"/>
  </w:num>
  <w:num w:numId="7">
    <w:abstractNumId w:val="10"/>
  </w:num>
  <w:num w:numId="8">
    <w:abstractNumId w:val="19"/>
  </w:num>
  <w:num w:numId="9">
    <w:abstractNumId w:val="44"/>
  </w:num>
  <w:num w:numId="10">
    <w:abstractNumId w:val="2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0"/>
  </w:num>
  <w:num w:numId="14">
    <w:abstractNumId w:val="38"/>
  </w:num>
  <w:num w:numId="15">
    <w:abstractNumId w:val="12"/>
  </w:num>
  <w:num w:numId="16">
    <w:abstractNumId w:val="24"/>
  </w:num>
  <w:num w:numId="17">
    <w:abstractNumId w:val="43"/>
  </w:num>
  <w:num w:numId="18">
    <w:abstractNumId w:val="4"/>
  </w:num>
  <w:num w:numId="19">
    <w:abstractNumId w:val="5"/>
  </w:num>
  <w:num w:numId="20">
    <w:abstractNumId w:val="8"/>
  </w:num>
  <w:num w:numId="21">
    <w:abstractNumId w:val="40"/>
  </w:num>
  <w:num w:numId="22">
    <w:abstractNumId w:val="2"/>
  </w:num>
  <w:num w:numId="23">
    <w:abstractNumId w:val="48"/>
  </w:num>
  <w:num w:numId="24">
    <w:abstractNumId w:val="13"/>
  </w:num>
  <w:num w:numId="25">
    <w:abstractNumId w:val="9"/>
  </w:num>
  <w:num w:numId="26">
    <w:abstractNumId w:val="14"/>
  </w:num>
  <w:num w:numId="27">
    <w:abstractNumId w:val="29"/>
  </w:num>
  <w:num w:numId="28">
    <w:abstractNumId w:val="27"/>
  </w:num>
  <w:num w:numId="29">
    <w:abstractNumId w:val="21"/>
  </w:num>
  <w:num w:numId="30">
    <w:abstractNumId w:val="36"/>
  </w:num>
  <w:num w:numId="31">
    <w:abstractNumId w:val="15"/>
  </w:num>
  <w:num w:numId="32">
    <w:abstractNumId w:val="34"/>
  </w:num>
  <w:num w:numId="33">
    <w:abstractNumId w:val="17"/>
  </w:num>
  <w:num w:numId="34">
    <w:abstractNumId w:val="3"/>
  </w:num>
  <w:num w:numId="35">
    <w:abstractNumId w:val="0"/>
  </w:num>
  <w:num w:numId="36">
    <w:abstractNumId w:val="1"/>
  </w:num>
  <w:num w:numId="37">
    <w:abstractNumId w:val="45"/>
  </w:num>
  <w:num w:numId="38">
    <w:abstractNumId w:val="20"/>
  </w:num>
  <w:num w:numId="39">
    <w:abstractNumId w:val="16"/>
  </w:num>
  <w:num w:numId="40">
    <w:abstractNumId w:val="47"/>
  </w:num>
  <w:num w:numId="41">
    <w:abstractNumId w:val="11"/>
  </w:num>
  <w:num w:numId="42">
    <w:abstractNumId w:val="39"/>
  </w:num>
  <w:num w:numId="43">
    <w:abstractNumId w:val="32"/>
  </w:num>
  <w:num w:numId="44">
    <w:abstractNumId w:val="18"/>
  </w:num>
  <w:num w:numId="45">
    <w:abstractNumId w:val="31"/>
  </w:num>
  <w:num w:numId="46">
    <w:abstractNumId w:val="28"/>
  </w:num>
  <w:num w:numId="47">
    <w:abstractNumId w:val="35"/>
  </w:num>
  <w:num w:numId="48">
    <w:abstractNumId w:val="4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EC"/>
    <w:rsid w:val="000005F3"/>
    <w:rsid w:val="00001AE2"/>
    <w:rsid w:val="00006CA9"/>
    <w:rsid w:val="00014B13"/>
    <w:rsid w:val="0001514D"/>
    <w:rsid w:val="0001703B"/>
    <w:rsid w:val="0002455E"/>
    <w:rsid w:val="00027B3D"/>
    <w:rsid w:val="000528C2"/>
    <w:rsid w:val="00053450"/>
    <w:rsid w:val="00056823"/>
    <w:rsid w:val="00056FBE"/>
    <w:rsid w:val="00057365"/>
    <w:rsid w:val="000660AE"/>
    <w:rsid w:val="000726C1"/>
    <w:rsid w:val="00074F69"/>
    <w:rsid w:val="00080816"/>
    <w:rsid w:val="00081EF1"/>
    <w:rsid w:val="00083409"/>
    <w:rsid w:val="00090CA2"/>
    <w:rsid w:val="0009218F"/>
    <w:rsid w:val="0009231E"/>
    <w:rsid w:val="000A50C9"/>
    <w:rsid w:val="000B471C"/>
    <w:rsid w:val="000B6548"/>
    <w:rsid w:val="000B69B5"/>
    <w:rsid w:val="000B6E54"/>
    <w:rsid w:val="000C0730"/>
    <w:rsid w:val="000C72DE"/>
    <w:rsid w:val="000D0EC2"/>
    <w:rsid w:val="000D4332"/>
    <w:rsid w:val="000D44EE"/>
    <w:rsid w:val="000D6DDF"/>
    <w:rsid w:val="000E19BF"/>
    <w:rsid w:val="000E63E0"/>
    <w:rsid w:val="000E6A51"/>
    <w:rsid w:val="000E7683"/>
    <w:rsid w:val="000F4728"/>
    <w:rsid w:val="000F4B48"/>
    <w:rsid w:val="00100F84"/>
    <w:rsid w:val="001028DE"/>
    <w:rsid w:val="00111669"/>
    <w:rsid w:val="001231AF"/>
    <w:rsid w:val="00124CD4"/>
    <w:rsid w:val="00125149"/>
    <w:rsid w:val="00125932"/>
    <w:rsid w:val="00125C84"/>
    <w:rsid w:val="00126B3B"/>
    <w:rsid w:val="001308E0"/>
    <w:rsid w:val="001315AD"/>
    <w:rsid w:val="00137D88"/>
    <w:rsid w:val="001429B0"/>
    <w:rsid w:val="001448D5"/>
    <w:rsid w:val="001478FC"/>
    <w:rsid w:val="001520AC"/>
    <w:rsid w:val="00157A21"/>
    <w:rsid w:val="00174097"/>
    <w:rsid w:val="00176D19"/>
    <w:rsid w:val="001878B8"/>
    <w:rsid w:val="001926C1"/>
    <w:rsid w:val="001A174E"/>
    <w:rsid w:val="001A3DF9"/>
    <w:rsid w:val="001C0A28"/>
    <w:rsid w:val="001D32FA"/>
    <w:rsid w:val="001D7353"/>
    <w:rsid w:val="001E0461"/>
    <w:rsid w:val="001E23A4"/>
    <w:rsid w:val="001E34B5"/>
    <w:rsid w:val="001E4627"/>
    <w:rsid w:val="001E4846"/>
    <w:rsid w:val="001E5383"/>
    <w:rsid w:val="001E7E22"/>
    <w:rsid w:val="002056EB"/>
    <w:rsid w:val="0022472A"/>
    <w:rsid w:val="002257B0"/>
    <w:rsid w:val="0023233E"/>
    <w:rsid w:val="0024514C"/>
    <w:rsid w:val="0024608B"/>
    <w:rsid w:val="00246286"/>
    <w:rsid w:val="00246C10"/>
    <w:rsid w:val="00251564"/>
    <w:rsid w:val="00254A6E"/>
    <w:rsid w:val="0026047B"/>
    <w:rsid w:val="00262419"/>
    <w:rsid w:val="0026430A"/>
    <w:rsid w:val="00271A8C"/>
    <w:rsid w:val="00276D7A"/>
    <w:rsid w:val="00277A68"/>
    <w:rsid w:val="0028073D"/>
    <w:rsid w:val="0028207E"/>
    <w:rsid w:val="0028253B"/>
    <w:rsid w:val="0028291F"/>
    <w:rsid w:val="00286972"/>
    <w:rsid w:val="00291810"/>
    <w:rsid w:val="00291FB1"/>
    <w:rsid w:val="00292641"/>
    <w:rsid w:val="00295C09"/>
    <w:rsid w:val="002967F0"/>
    <w:rsid w:val="002A2DA8"/>
    <w:rsid w:val="002A4A20"/>
    <w:rsid w:val="002A5C20"/>
    <w:rsid w:val="002B0064"/>
    <w:rsid w:val="002B0683"/>
    <w:rsid w:val="002B32B6"/>
    <w:rsid w:val="002B7A7E"/>
    <w:rsid w:val="002C6056"/>
    <w:rsid w:val="002D1F02"/>
    <w:rsid w:val="002D1F2F"/>
    <w:rsid w:val="002E5134"/>
    <w:rsid w:val="002E64F9"/>
    <w:rsid w:val="002E6966"/>
    <w:rsid w:val="002E6D51"/>
    <w:rsid w:val="002E6D64"/>
    <w:rsid w:val="002E75E8"/>
    <w:rsid w:val="002F1ECA"/>
    <w:rsid w:val="002F5370"/>
    <w:rsid w:val="003006A4"/>
    <w:rsid w:val="00303D67"/>
    <w:rsid w:val="0031004C"/>
    <w:rsid w:val="00327DEF"/>
    <w:rsid w:val="003330A8"/>
    <w:rsid w:val="003336BA"/>
    <w:rsid w:val="0033498B"/>
    <w:rsid w:val="00335089"/>
    <w:rsid w:val="00335688"/>
    <w:rsid w:val="00337603"/>
    <w:rsid w:val="003458A7"/>
    <w:rsid w:val="00345C0F"/>
    <w:rsid w:val="00351357"/>
    <w:rsid w:val="00352548"/>
    <w:rsid w:val="003528BA"/>
    <w:rsid w:val="00356729"/>
    <w:rsid w:val="00357D8B"/>
    <w:rsid w:val="00362274"/>
    <w:rsid w:val="00363A4E"/>
    <w:rsid w:val="00367D49"/>
    <w:rsid w:val="0037432F"/>
    <w:rsid w:val="003830DA"/>
    <w:rsid w:val="00385DC5"/>
    <w:rsid w:val="00391FEF"/>
    <w:rsid w:val="003947EC"/>
    <w:rsid w:val="003961E8"/>
    <w:rsid w:val="00396567"/>
    <w:rsid w:val="00396B6F"/>
    <w:rsid w:val="003A0A17"/>
    <w:rsid w:val="003A2BEF"/>
    <w:rsid w:val="003A2FA1"/>
    <w:rsid w:val="003A52C5"/>
    <w:rsid w:val="003A555C"/>
    <w:rsid w:val="003A6D1D"/>
    <w:rsid w:val="003B1C9F"/>
    <w:rsid w:val="003B5B49"/>
    <w:rsid w:val="003C7950"/>
    <w:rsid w:val="003D7BA2"/>
    <w:rsid w:val="003F0853"/>
    <w:rsid w:val="003F5E8C"/>
    <w:rsid w:val="004043D0"/>
    <w:rsid w:val="00406109"/>
    <w:rsid w:val="004077D3"/>
    <w:rsid w:val="004176BA"/>
    <w:rsid w:val="004177BC"/>
    <w:rsid w:val="00421BB3"/>
    <w:rsid w:val="00421E5E"/>
    <w:rsid w:val="0042522D"/>
    <w:rsid w:val="00426EFC"/>
    <w:rsid w:val="004276C1"/>
    <w:rsid w:val="004305A0"/>
    <w:rsid w:val="00444E60"/>
    <w:rsid w:val="00446877"/>
    <w:rsid w:val="00447436"/>
    <w:rsid w:val="00460CE4"/>
    <w:rsid w:val="004620CC"/>
    <w:rsid w:val="00466CEA"/>
    <w:rsid w:val="00470BED"/>
    <w:rsid w:val="0047351A"/>
    <w:rsid w:val="00480DEC"/>
    <w:rsid w:val="00484B75"/>
    <w:rsid w:val="00484E94"/>
    <w:rsid w:val="00496159"/>
    <w:rsid w:val="004A05EE"/>
    <w:rsid w:val="004A58CD"/>
    <w:rsid w:val="004A6078"/>
    <w:rsid w:val="004B1E0C"/>
    <w:rsid w:val="004B27E2"/>
    <w:rsid w:val="004B6C99"/>
    <w:rsid w:val="004C2E8C"/>
    <w:rsid w:val="004C3268"/>
    <w:rsid w:val="004C3EA9"/>
    <w:rsid w:val="004D0B8C"/>
    <w:rsid w:val="004D78E6"/>
    <w:rsid w:val="004E4F7D"/>
    <w:rsid w:val="004F35B2"/>
    <w:rsid w:val="004F40E7"/>
    <w:rsid w:val="004F5B08"/>
    <w:rsid w:val="00500A74"/>
    <w:rsid w:val="005030FE"/>
    <w:rsid w:val="005053D1"/>
    <w:rsid w:val="00510C13"/>
    <w:rsid w:val="0051485E"/>
    <w:rsid w:val="00520A8F"/>
    <w:rsid w:val="005269BC"/>
    <w:rsid w:val="005324A0"/>
    <w:rsid w:val="00540187"/>
    <w:rsid w:val="00541E28"/>
    <w:rsid w:val="005474DF"/>
    <w:rsid w:val="00550303"/>
    <w:rsid w:val="00550A7C"/>
    <w:rsid w:val="00556A61"/>
    <w:rsid w:val="00560D83"/>
    <w:rsid w:val="00574275"/>
    <w:rsid w:val="005776A3"/>
    <w:rsid w:val="00577713"/>
    <w:rsid w:val="005907B9"/>
    <w:rsid w:val="0059556F"/>
    <w:rsid w:val="005A2BBF"/>
    <w:rsid w:val="005A56A6"/>
    <w:rsid w:val="005B0B4A"/>
    <w:rsid w:val="005B14BA"/>
    <w:rsid w:val="005B51E4"/>
    <w:rsid w:val="005C3589"/>
    <w:rsid w:val="005C52CB"/>
    <w:rsid w:val="005C7F34"/>
    <w:rsid w:val="005D0562"/>
    <w:rsid w:val="005D2FC7"/>
    <w:rsid w:val="005D765C"/>
    <w:rsid w:val="005E0857"/>
    <w:rsid w:val="005E55D7"/>
    <w:rsid w:val="005F2724"/>
    <w:rsid w:val="005F434E"/>
    <w:rsid w:val="0060726A"/>
    <w:rsid w:val="00614471"/>
    <w:rsid w:val="00621DEA"/>
    <w:rsid w:val="00624777"/>
    <w:rsid w:val="00625CAD"/>
    <w:rsid w:val="00626595"/>
    <w:rsid w:val="00633607"/>
    <w:rsid w:val="0063454D"/>
    <w:rsid w:val="00641E00"/>
    <w:rsid w:val="006434C6"/>
    <w:rsid w:val="0065245E"/>
    <w:rsid w:val="0065314E"/>
    <w:rsid w:val="00657231"/>
    <w:rsid w:val="00662BD7"/>
    <w:rsid w:val="0066645C"/>
    <w:rsid w:val="0066716D"/>
    <w:rsid w:val="00670322"/>
    <w:rsid w:val="00671C09"/>
    <w:rsid w:val="006725EE"/>
    <w:rsid w:val="00673D48"/>
    <w:rsid w:val="00673DAF"/>
    <w:rsid w:val="006777F9"/>
    <w:rsid w:val="006A3902"/>
    <w:rsid w:val="006A76A6"/>
    <w:rsid w:val="006B0BDB"/>
    <w:rsid w:val="006B5F9E"/>
    <w:rsid w:val="006C10AD"/>
    <w:rsid w:val="006C53CC"/>
    <w:rsid w:val="006C5426"/>
    <w:rsid w:val="006C66A6"/>
    <w:rsid w:val="006D1121"/>
    <w:rsid w:val="006D35DD"/>
    <w:rsid w:val="006D6000"/>
    <w:rsid w:val="006D6996"/>
    <w:rsid w:val="006E2410"/>
    <w:rsid w:val="006E4EE9"/>
    <w:rsid w:val="006E5042"/>
    <w:rsid w:val="007037E7"/>
    <w:rsid w:val="0070540B"/>
    <w:rsid w:val="0072385B"/>
    <w:rsid w:val="00723BB2"/>
    <w:rsid w:val="00727417"/>
    <w:rsid w:val="007305F9"/>
    <w:rsid w:val="007365F0"/>
    <w:rsid w:val="00736A43"/>
    <w:rsid w:val="007402BE"/>
    <w:rsid w:val="00741478"/>
    <w:rsid w:val="00742D70"/>
    <w:rsid w:val="007545EA"/>
    <w:rsid w:val="00760936"/>
    <w:rsid w:val="00762CE5"/>
    <w:rsid w:val="00766CC8"/>
    <w:rsid w:val="00767392"/>
    <w:rsid w:val="007717D4"/>
    <w:rsid w:val="00772DDB"/>
    <w:rsid w:val="00777EBB"/>
    <w:rsid w:val="00782030"/>
    <w:rsid w:val="00783019"/>
    <w:rsid w:val="007845E6"/>
    <w:rsid w:val="00786623"/>
    <w:rsid w:val="00795A7B"/>
    <w:rsid w:val="007A0220"/>
    <w:rsid w:val="007A1C3B"/>
    <w:rsid w:val="007A30FE"/>
    <w:rsid w:val="007B10DB"/>
    <w:rsid w:val="007B78F8"/>
    <w:rsid w:val="007C312F"/>
    <w:rsid w:val="007C3D6B"/>
    <w:rsid w:val="007D39B0"/>
    <w:rsid w:val="007D670E"/>
    <w:rsid w:val="007F2D14"/>
    <w:rsid w:val="007F6CBF"/>
    <w:rsid w:val="008025C3"/>
    <w:rsid w:val="00803EE7"/>
    <w:rsid w:val="00804686"/>
    <w:rsid w:val="00805270"/>
    <w:rsid w:val="0080647C"/>
    <w:rsid w:val="00807728"/>
    <w:rsid w:val="008202DF"/>
    <w:rsid w:val="0082650C"/>
    <w:rsid w:val="008271C2"/>
    <w:rsid w:val="0083179A"/>
    <w:rsid w:val="008436EF"/>
    <w:rsid w:val="00845B6D"/>
    <w:rsid w:val="00845E81"/>
    <w:rsid w:val="00871DC6"/>
    <w:rsid w:val="0087319D"/>
    <w:rsid w:val="0087409F"/>
    <w:rsid w:val="00875227"/>
    <w:rsid w:val="0087672D"/>
    <w:rsid w:val="00880939"/>
    <w:rsid w:val="0088414C"/>
    <w:rsid w:val="008916E8"/>
    <w:rsid w:val="00892E46"/>
    <w:rsid w:val="008A1DEC"/>
    <w:rsid w:val="008A2C70"/>
    <w:rsid w:val="008A46D4"/>
    <w:rsid w:val="008A75FB"/>
    <w:rsid w:val="008B0632"/>
    <w:rsid w:val="008B108D"/>
    <w:rsid w:val="008B28ED"/>
    <w:rsid w:val="008B42A4"/>
    <w:rsid w:val="008B6527"/>
    <w:rsid w:val="008D04E0"/>
    <w:rsid w:val="008D3D8F"/>
    <w:rsid w:val="008E247E"/>
    <w:rsid w:val="008F3765"/>
    <w:rsid w:val="008F6B49"/>
    <w:rsid w:val="00906B63"/>
    <w:rsid w:val="009073A4"/>
    <w:rsid w:val="009206E2"/>
    <w:rsid w:val="0092079E"/>
    <w:rsid w:val="00921163"/>
    <w:rsid w:val="00923DA4"/>
    <w:rsid w:val="00924D9B"/>
    <w:rsid w:val="009320E8"/>
    <w:rsid w:val="009343D0"/>
    <w:rsid w:val="00937853"/>
    <w:rsid w:val="00944792"/>
    <w:rsid w:val="00946C05"/>
    <w:rsid w:val="0095200A"/>
    <w:rsid w:val="009533EF"/>
    <w:rsid w:val="009542EA"/>
    <w:rsid w:val="009548C3"/>
    <w:rsid w:val="00960A56"/>
    <w:rsid w:val="00965D57"/>
    <w:rsid w:val="00971A19"/>
    <w:rsid w:val="009727F2"/>
    <w:rsid w:val="00972912"/>
    <w:rsid w:val="009747F9"/>
    <w:rsid w:val="00975CC6"/>
    <w:rsid w:val="00982914"/>
    <w:rsid w:val="00983CCC"/>
    <w:rsid w:val="00987798"/>
    <w:rsid w:val="009955E5"/>
    <w:rsid w:val="009977BA"/>
    <w:rsid w:val="009C05A6"/>
    <w:rsid w:val="009C624C"/>
    <w:rsid w:val="009D07A1"/>
    <w:rsid w:val="009D386E"/>
    <w:rsid w:val="009D5770"/>
    <w:rsid w:val="00A007F3"/>
    <w:rsid w:val="00A028DF"/>
    <w:rsid w:val="00A03177"/>
    <w:rsid w:val="00A03DE9"/>
    <w:rsid w:val="00A0425F"/>
    <w:rsid w:val="00A07386"/>
    <w:rsid w:val="00A076EF"/>
    <w:rsid w:val="00A101B1"/>
    <w:rsid w:val="00A102D9"/>
    <w:rsid w:val="00A1043F"/>
    <w:rsid w:val="00A11D47"/>
    <w:rsid w:val="00A144BF"/>
    <w:rsid w:val="00A17C42"/>
    <w:rsid w:val="00A22CEC"/>
    <w:rsid w:val="00A23D1B"/>
    <w:rsid w:val="00A247C6"/>
    <w:rsid w:val="00A24D12"/>
    <w:rsid w:val="00A2559B"/>
    <w:rsid w:val="00A2668A"/>
    <w:rsid w:val="00A2705D"/>
    <w:rsid w:val="00A276C0"/>
    <w:rsid w:val="00A359F5"/>
    <w:rsid w:val="00A40983"/>
    <w:rsid w:val="00A40E8D"/>
    <w:rsid w:val="00A473D0"/>
    <w:rsid w:val="00A52E84"/>
    <w:rsid w:val="00A539EA"/>
    <w:rsid w:val="00A54F45"/>
    <w:rsid w:val="00A555BC"/>
    <w:rsid w:val="00A569D4"/>
    <w:rsid w:val="00A67B4E"/>
    <w:rsid w:val="00A70670"/>
    <w:rsid w:val="00A74CDA"/>
    <w:rsid w:val="00A75DE7"/>
    <w:rsid w:val="00A80C69"/>
    <w:rsid w:val="00A904D6"/>
    <w:rsid w:val="00A9225D"/>
    <w:rsid w:val="00A961A8"/>
    <w:rsid w:val="00A977B2"/>
    <w:rsid w:val="00AA0666"/>
    <w:rsid w:val="00AA0DBF"/>
    <w:rsid w:val="00AA29F7"/>
    <w:rsid w:val="00AA3C23"/>
    <w:rsid w:val="00AA5835"/>
    <w:rsid w:val="00AA75D0"/>
    <w:rsid w:val="00AB2001"/>
    <w:rsid w:val="00AB3956"/>
    <w:rsid w:val="00AB5632"/>
    <w:rsid w:val="00AB5796"/>
    <w:rsid w:val="00AC1BCE"/>
    <w:rsid w:val="00AC35B3"/>
    <w:rsid w:val="00AC528E"/>
    <w:rsid w:val="00AD7966"/>
    <w:rsid w:val="00AF488E"/>
    <w:rsid w:val="00AF7958"/>
    <w:rsid w:val="00AF7FCC"/>
    <w:rsid w:val="00B0034F"/>
    <w:rsid w:val="00B15441"/>
    <w:rsid w:val="00B15E0D"/>
    <w:rsid w:val="00B239E8"/>
    <w:rsid w:val="00B26A59"/>
    <w:rsid w:val="00B3582A"/>
    <w:rsid w:val="00B35C49"/>
    <w:rsid w:val="00B361AC"/>
    <w:rsid w:val="00B37E2E"/>
    <w:rsid w:val="00B37F3C"/>
    <w:rsid w:val="00B40738"/>
    <w:rsid w:val="00B43308"/>
    <w:rsid w:val="00B4352C"/>
    <w:rsid w:val="00B4414F"/>
    <w:rsid w:val="00B46DDA"/>
    <w:rsid w:val="00B51765"/>
    <w:rsid w:val="00B615CF"/>
    <w:rsid w:val="00B61C82"/>
    <w:rsid w:val="00B61DA6"/>
    <w:rsid w:val="00B67975"/>
    <w:rsid w:val="00B70AFD"/>
    <w:rsid w:val="00B7696F"/>
    <w:rsid w:val="00B82957"/>
    <w:rsid w:val="00B8538F"/>
    <w:rsid w:val="00B85F6D"/>
    <w:rsid w:val="00B86D08"/>
    <w:rsid w:val="00B92921"/>
    <w:rsid w:val="00B9316F"/>
    <w:rsid w:val="00B974D1"/>
    <w:rsid w:val="00B97F64"/>
    <w:rsid w:val="00BA5A0A"/>
    <w:rsid w:val="00BB4612"/>
    <w:rsid w:val="00BC4869"/>
    <w:rsid w:val="00BC531C"/>
    <w:rsid w:val="00BD45AC"/>
    <w:rsid w:val="00BD4A2F"/>
    <w:rsid w:val="00BE514C"/>
    <w:rsid w:val="00BF40CA"/>
    <w:rsid w:val="00BF7200"/>
    <w:rsid w:val="00C10DEA"/>
    <w:rsid w:val="00C12988"/>
    <w:rsid w:val="00C148A4"/>
    <w:rsid w:val="00C24F5F"/>
    <w:rsid w:val="00C271A6"/>
    <w:rsid w:val="00C31E2C"/>
    <w:rsid w:val="00C325E5"/>
    <w:rsid w:val="00C34CF2"/>
    <w:rsid w:val="00C35617"/>
    <w:rsid w:val="00C525F8"/>
    <w:rsid w:val="00C53529"/>
    <w:rsid w:val="00C71CE5"/>
    <w:rsid w:val="00C72B1B"/>
    <w:rsid w:val="00C73A72"/>
    <w:rsid w:val="00C73D04"/>
    <w:rsid w:val="00C85553"/>
    <w:rsid w:val="00C85BCF"/>
    <w:rsid w:val="00C90C06"/>
    <w:rsid w:val="00C9181C"/>
    <w:rsid w:val="00C95995"/>
    <w:rsid w:val="00C963AF"/>
    <w:rsid w:val="00CB24C8"/>
    <w:rsid w:val="00CB3975"/>
    <w:rsid w:val="00CB4328"/>
    <w:rsid w:val="00CB728A"/>
    <w:rsid w:val="00CC1062"/>
    <w:rsid w:val="00CC5FC8"/>
    <w:rsid w:val="00CC665C"/>
    <w:rsid w:val="00CC766E"/>
    <w:rsid w:val="00CD303B"/>
    <w:rsid w:val="00CD366A"/>
    <w:rsid w:val="00CD6722"/>
    <w:rsid w:val="00CF5F5F"/>
    <w:rsid w:val="00CF7DEF"/>
    <w:rsid w:val="00D004AD"/>
    <w:rsid w:val="00D00EEC"/>
    <w:rsid w:val="00D07B64"/>
    <w:rsid w:val="00D21EF2"/>
    <w:rsid w:val="00D34121"/>
    <w:rsid w:val="00D4250A"/>
    <w:rsid w:val="00D62058"/>
    <w:rsid w:val="00D62C20"/>
    <w:rsid w:val="00D66501"/>
    <w:rsid w:val="00D70F24"/>
    <w:rsid w:val="00D714E6"/>
    <w:rsid w:val="00D71A55"/>
    <w:rsid w:val="00D85314"/>
    <w:rsid w:val="00D9380F"/>
    <w:rsid w:val="00DA1A33"/>
    <w:rsid w:val="00DA1EA9"/>
    <w:rsid w:val="00DB0FAA"/>
    <w:rsid w:val="00DB214E"/>
    <w:rsid w:val="00DB375E"/>
    <w:rsid w:val="00DB61EF"/>
    <w:rsid w:val="00DC5C19"/>
    <w:rsid w:val="00DC5FA3"/>
    <w:rsid w:val="00DC6360"/>
    <w:rsid w:val="00DC6822"/>
    <w:rsid w:val="00DD4566"/>
    <w:rsid w:val="00DD46C8"/>
    <w:rsid w:val="00DE224E"/>
    <w:rsid w:val="00DE3D0E"/>
    <w:rsid w:val="00DE622D"/>
    <w:rsid w:val="00DE7056"/>
    <w:rsid w:val="00DE75B6"/>
    <w:rsid w:val="00E00202"/>
    <w:rsid w:val="00E0074F"/>
    <w:rsid w:val="00E13F08"/>
    <w:rsid w:val="00E21F81"/>
    <w:rsid w:val="00E24AAD"/>
    <w:rsid w:val="00E3419F"/>
    <w:rsid w:val="00E430B2"/>
    <w:rsid w:val="00E53F0C"/>
    <w:rsid w:val="00E540AD"/>
    <w:rsid w:val="00E54B5D"/>
    <w:rsid w:val="00E54D7E"/>
    <w:rsid w:val="00E62478"/>
    <w:rsid w:val="00E64BCC"/>
    <w:rsid w:val="00E76619"/>
    <w:rsid w:val="00E76CB4"/>
    <w:rsid w:val="00E8003C"/>
    <w:rsid w:val="00E8471D"/>
    <w:rsid w:val="00E87635"/>
    <w:rsid w:val="00E87FAD"/>
    <w:rsid w:val="00E9763C"/>
    <w:rsid w:val="00EB7F78"/>
    <w:rsid w:val="00EC4857"/>
    <w:rsid w:val="00EC6185"/>
    <w:rsid w:val="00EC7D62"/>
    <w:rsid w:val="00ED0B1A"/>
    <w:rsid w:val="00ED4F81"/>
    <w:rsid w:val="00ED58CC"/>
    <w:rsid w:val="00EE1C15"/>
    <w:rsid w:val="00EF0DD6"/>
    <w:rsid w:val="00EF16DF"/>
    <w:rsid w:val="00EF1750"/>
    <w:rsid w:val="00EF5304"/>
    <w:rsid w:val="00EF71FC"/>
    <w:rsid w:val="00F01F69"/>
    <w:rsid w:val="00F03FB8"/>
    <w:rsid w:val="00F055FB"/>
    <w:rsid w:val="00F07E66"/>
    <w:rsid w:val="00F125E3"/>
    <w:rsid w:val="00F13FD7"/>
    <w:rsid w:val="00F173FF"/>
    <w:rsid w:val="00F17A75"/>
    <w:rsid w:val="00F215F9"/>
    <w:rsid w:val="00F22B42"/>
    <w:rsid w:val="00F2371C"/>
    <w:rsid w:val="00F270B2"/>
    <w:rsid w:val="00F359EA"/>
    <w:rsid w:val="00F35C52"/>
    <w:rsid w:val="00F37532"/>
    <w:rsid w:val="00F4062A"/>
    <w:rsid w:val="00F450AB"/>
    <w:rsid w:val="00F54723"/>
    <w:rsid w:val="00F6335A"/>
    <w:rsid w:val="00F67E0B"/>
    <w:rsid w:val="00F76D33"/>
    <w:rsid w:val="00F77A83"/>
    <w:rsid w:val="00F80170"/>
    <w:rsid w:val="00F81BAD"/>
    <w:rsid w:val="00F85018"/>
    <w:rsid w:val="00F94418"/>
    <w:rsid w:val="00F96A36"/>
    <w:rsid w:val="00F97A28"/>
    <w:rsid w:val="00F97C13"/>
    <w:rsid w:val="00FA11AE"/>
    <w:rsid w:val="00FB2DD7"/>
    <w:rsid w:val="00FB495E"/>
    <w:rsid w:val="00FB7765"/>
    <w:rsid w:val="00FD0989"/>
    <w:rsid w:val="00FD75AF"/>
    <w:rsid w:val="00FE2AA4"/>
    <w:rsid w:val="00FE2FE5"/>
    <w:rsid w:val="00FE3952"/>
    <w:rsid w:val="00FE7570"/>
    <w:rsid w:val="00FF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6170"/>
  <w15:docId w15:val="{FD8386AE-97B0-44FA-9BEF-4343607B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750"/>
  </w:style>
  <w:style w:type="paragraph" w:styleId="1">
    <w:name w:val="heading 1"/>
    <w:basedOn w:val="a"/>
    <w:link w:val="10"/>
    <w:uiPriority w:val="9"/>
    <w:qFormat/>
    <w:rsid w:val="002E6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0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5A6"/>
  </w:style>
  <w:style w:type="paragraph" w:styleId="a6">
    <w:name w:val="footer"/>
    <w:basedOn w:val="a"/>
    <w:link w:val="a7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5A6"/>
  </w:style>
  <w:style w:type="character" w:styleId="a8">
    <w:name w:val="Strong"/>
    <w:basedOn w:val="a0"/>
    <w:uiPriority w:val="22"/>
    <w:qFormat/>
    <w:rsid w:val="00F125E3"/>
    <w:rPr>
      <w:b/>
      <w:bCs/>
    </w:rPr>
  </w:style>
  <w:style w:type="character" w:styleId="a9">
    <w:name w:val="Hyperlink"/>
    <w:basedOn w:val="a0"/>
    <w:uiPriority w:val="99"/>
    <w:rsid w:val="00F2371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F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488E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1C0A28"/>
  </w:style>
  <w:style w:type="table" w:styleId="ad">
    <w:name w:val="Table Grid"/>
    <w:basedOn w:val="a1"/>
    <w:rsid w:val="002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E87635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uiPriority w:val="99"/>
    <w:rsid w:val="00A569D4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69D4"/>
    <w:pPr>
      <w:widowControl w:val="0"/>
      <w:shd w:val="clear" w:color="auto" w:fill="FFFFFF"/>
      <w:spacing w:after="0" w:line="317" w:lineRule="exact"/>
      <w:ind w:hanging="1200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character" w:customStyle="1" w:styleId="ae">
    <w:name w:val="Основной текст_"/>
    <w:basedOn w:val="a0"/>
    <w:link w:val="21"/>
    <w:rsid w:val="00A569D4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A569D4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pacing w:val="13"/>
      <w:sz w:val="23"/>
      <w:szCs w:val="23"/>
    </w:rPr>
  </w:style>
  <w:style w:type="character" w:customStyle="1" w:styleId="11">
    <w:name w:val="Основной текст1"/>
    <w:basedOn w:val="ae"/>
    <w:rsid w:val="00A56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e"/>
    <w:rsid w:val="00A569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111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520A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9955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995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99"/>
    <w:qFormat/>
    <w:rsid w:val="009955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+ Полужирный"/>
    <w:aliases w:val="Интервал 0 pt"/>
    <w:basedOn w:val="af0"/>
    <w:rsid w:val="009955E5"/>
    <w:rPr>
      <w:rFonts w:ascii="Sylfaen" w:eastAsia="Times New Roman" w:hAnsi="Sylfaen" w:cs="Sylfaen"/>
      <w:b/>
      <w:bCs/>
      <w:spacing w:val="9"/>
      <w:sz w:val="20"/>
      <w:szCs w:val="20"/>
      <w:u w:val="none"/>
      <w:lang w:eastAsia="ru-RU"/>
    </w:rPr>
  </w:style>
  <w:style w:type="character" w:customStyle="1" w:styleId="3">
    <w:name w:val="Основной текст (3)_"/>
    <w:basedOn w:val="a0"/>
    <w:link w:val="30"/>
    <w:locked/>
    <w:rsid w:val="009955E5"/>
    <w:rPr>
      <w:rFonts w:cs="Times New Roman"/>
      <w:spacing w:val="9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55E5"/>
    <w:pPr>
      <w:widowControl w:val="0"/>
      <w:shd w:val="clear" w:color="auto" w:fill="FFFFFF"/>
      <w:spacing w:after="120" w:line="240" w:lineRule="atLeast"/>
    </w:pPr>
    <w:rPr>
      <w:rFonts w:cs="Times New Roman"/>
      <w:spacing w:val="9"/>
      <w:sz w:val="8"/>
      <w:szCs w:val="8"/>
    </w:rPr>
  </w:style>
  <w:style w:type="character" w:customStyle="1" w:styleId="22">
    <w:name w:val="Основной текст (2) + Не полужирный"/>
    <w:aliases w:val="Интервал 0 pt1"/>
    <w:basedOn w:val="2"/>
    <w:uiPriority w:val="99"/>
    <w:rsid w:val="009955E5"/>
    <w:rPr>
      <w:rFonts w:ascii="Sylfaen" w:eastAsia="Times New Roman" w:hAnsi="Sylfaen" w:cs="Sylfaen"/>
      <w:b/>
      <w:bCs/>
      <w:spacing w:val="5"/>
      <w:sz w:val="23"/>
      <w:szCs w:val="23"/>
      <w:shd w:val="clear" w:color="auto" w:fill="FFFFFF"/>
    </w:rPr>
  </w:style>
  <w:style w:type="character" w:customStyle="1" w:styleId="af3">
    <w:name w:val="Колонтитул_"/>
    <w:basedOn w:val="a0"/>
    <w:link w:val="af4"/>
    <w:uiPriority w:val="99"/>
    <w:locked/>
    <w:rsid w:val="009955E5"/>
    <w:rPr>
      <w:rFonts w:ascii="Sylfaen" w:hAnsi="Sylfaen" w:cs="Sylfaen"/>
      <w:spacing w:val="4"/>
      <w:sz w:val="20"/>
      <w:szCs w:val="20"/>
      <w:shd w:val="clear" w:color="auto" w:fill="FFFFFF"/>
    </w:rPr>
  </w:style>
  <w:style w:type="paragraph" w:customStyle="1" w:styleId="af4">
    <w:name w:val="Колонтитул"/>
    <w:basedOn w:val="a"/>
    <w:link w:val="af3"/>
    <w:uiPriority w:val="99"/>
    <w:rsid w:val="009955E5"/>
    <w:pPr>
      <w:widowControl w:val="0"/>
      <w:shd w:val="clear" w:color="auto" w:fill="FFFFFF"/>
      <w:spacing w:after="0" w:line="240" w:lineRule="atLeast"/>
    </w:pPr>
    <w:rPr>
      <w:rFonts w:ascii="Sylfaen" w:hAnsi="Sylfaen" w:cs="Sylfaen"/>
      <w:spacing w:val="4"/>
      <w:sz w:val="20"/>
      <w:szCs w:val="20"/>
    </w:rPr>
  </w:style>
  <w:style w:type="character" w:customStyle="1" w:styleId="FontStyle13">
    <w:name w:val="Font Style13"/>
    <w:basedOn w:val="a0"/>
    <w:rsid w:val="009955E5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A24D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24D12"/>
  </w:style>
  <w:style w:type="character" w:customStyle="1" w:styleId="85pt">
    <w:name w:val="Основной текст + 8;5 pt"/>
    <w:basedOn w:val="ae"/>
    <w:rsid w:val="00A11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e"/>
    <w:rsid w:val="00A11D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5">
    <w:name w:val="Основной текст + Курсив"/>
    <w:basedOn w:val="ae"/>
    <w:rsid w:val="00A11D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A11D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11D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11D4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11D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Заголовок №1"/>
    <w:basedOn w:val="a"/>
    <w:link w:val="13"/>
    <w:rsid w:val="00A11D47"/>
    <w:pPr>
      <w:widowControl w:val="0"/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11D47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11D47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A11D47"/>
    <w:pPr>
      <w:widowControl w:val="0"/>
      <w:shd w:val="clear" w:color="auto" w:fill="FFFFFF"/>
      <w:spacing w:before="180" w:after="18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E6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9F31-DDFE-4738-83C5-6B070877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13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OTD-BUDGET</cp:lastModifiedBy>
  <cp:revision>39</cp:revision>
  <cp:lastPrinted>2022-12-29T02:56:00Z</cp:lastPrinted>
  <dcterms:created xsi:type="dcterms:W3CDTF">2021-12-22T09:16:00Z</dcterms:created>
  <dcterms:modified xsi:type="dcterms:W3CDTF">2022-12-29T02:56:00Z</dcterms:modified>
</cp:coreProperties>
</file>