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92" w:rsidRPr="003A2192" w:rsidRDefault="003A2192" w:rsidP="003A2192">
      <w:pPr>
        <w:shd w:val="clear" w:color="auto" w:fill="FFFFFF"/>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Пояснительная  записка</w:t>
      </w:r>
    </w:p>
    <w:p w:rsidR="003A2192" w:rsidRPr="003A2192" w:rsidRDefault="003A2192" w:rsidP="003A2192">
      <w:pPr>
        <w:shd w:val="clear" w:color="auto" w:fill="FFFFFF"/>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 к    отчету  об  исполнении   </w:t>
      </w:r>
      <w:proofErr w:type="spellStart"/>
      <w:r w:rsidRPr="003A2192">
        <w:rPr>
          <w:rFonts w:ascii="Arial" w:eastAsia="Times New Roman" w:hAnsi="Arial" w:cs="Arial"/>
          <w:b/>
          <w:bCs/>
          <w:i/>
          <w:iCs/>
          <w:color w:val="333333"/>
          <w:sz w:val="21"/>
          <w:lang w:eastAsia="ru-RU"/>
        </w:rPr>
        <w:t>кожуунного</w:t>
      </w:r>
      <w:proofErr w:type="spellEnd"/>
      <w:r w:rsidRPr="003A2192">
        <w:rPr>
          <w:rFonts w:ascii="Arial" w:eastAsia="Times New Roman" w:hAnsi="Arial" w:cs="Arial"/>
          <w:b/>
          <w:bCs/>
          <w:i/>
          <w:iCs/>
          <w:color w:val="333333"/>
          <w:sz w:val="21"/>
          <w:lang w:eastAsia="ru-RU"/>
        </w:rPr>
        <w:t>  бюджета </w:t>
      </w:r>
    </w:p>
    <w:p w:rsidR="003A2192" w:rsidRPr="003A2192" w:rsidRDefault="003A2192" w:rsidP="003A2192">
      <w:pPr>
        <w:shd w:val="clear" w:color="auto" w:fill="FFFFFF"/>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муниципального района «Улуг-Хемский кожуун Республики Тыва»</w:t>
      </w:r>
    </w:p>
    <w:p w:rsidR="003A2192" w:rsidRPr="003A2192" w:rsidRDefault="003A2192" w:rsidP="003A2192">
      <w:pPr>
        <w:shd w:val="clear" w:color="auto" w:fill="FFFFFF"/>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за 1 квартал 2019 года.</w:t>
      </w:r>
    </w:p>
    <w:p w:rsidR="003A2192" w:rsidRPr="003A2192" w:rsidRDefault="003A2192" w:rsidP="003A2192">
      <w:pPr>
        <w:shd w:val="clear" w:color="auto" w:fill="FFFFFF"/>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НАЛОГОВЫЕ И НЕНАЛОГОВЫЕ ДОХОДЫ.</w:t>
      </w:r>
    </w:p>
    <w:p w:rsidR="003A2192" w:rsidRPr="003A2192" w:rsidRDefault="003A2192" w:rsidP="003A2192">
      <w:pPr>
        <w:shd w:val="clear" w:color="auto" w:fill="FFFFFF"/>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Налоговые и неналоговые доходы  консолидированного бюджета Улуг-Хемского кожууна запланированы в сумме 98070,0 тыс. рублей.</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За 1 квартал 2019 года в консолидированный бюджет поступило 22033,0 тыс. рублей, при плане 21495,0 тыс. рублей выполнение составило 103%. Рост соответствующему периоду прошлого 2018 года на 20 процентов или на 3725,0 тыс. рублей, годовой план исполнен на 22%.</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Рост поступлений обеспечен  за счет налога на доходы физических лиц на 629,0 тыс. рублей (+4%), акцизов на нефтепродукты на 85,0 тыс. рублей (+13%), налога на имущество на 183,0 тыс. рублей (+12%),  и по аренде земельный участков на 14,0 тыс. рублей (+3%).</w:t>
      </w:r>
    </w:p>
    <w:p w:rsidR="003A2192" w:rsidRPr="003A2192" w:rsidRDefault="003A2192" w:rsidP="003A2192">
      <w:pPr>
        <w:shd w:val="clear" w:color="auto" w:fill="FFFFFF"/>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Анализ поступления налоговых и неналоговых доходов консолидированного бюджета Улуг-Хемского кожууна с 2017-2019 гг.</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В разрезе основных доходных источников консолидированного бюджета Улуг-Хемского кожууна </w:t>
      </w:r>
      <w:r w:rsidRPr="003A2192">
        <w:rPr>
          <w:rFonts w:ascii="Arial" w:eastAsia="Times New Roman" w:hAnsi="Arial" w:cs="Arial"/>
          <w:i/>
          <w:iCs/>
          <w:color w:val="333333"/>
          <w:sz w:val="21"/>
          <w:lang w:eastAsia="ru-RU"/>
        </w:rPr>
        <w:t>на 1 апреля текущего года исполнение выглядит следующим образом:</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Налог на доходы физических лиц</w:t>
      </w:r>
      <w:r w:rsidRPr="003A2192">
        <w:rPr>
          <w:rFonts w:ascii="Arial" w:eastAsia="Times New Roman" w:hAnsi="Arial" w:cs="Arial"/>
          <w:i/>
          <w:iCs/>
          <w:color w:val="333333"/>
          <w:sz w:val="21"/>
          <w:lang w:eastAsia="ru-RU"/>
        </w:rPr>
        <w:t xml:space="preserve"> поступил в сумме 16058,0 тыс. рублей, план на январь-март текущего года исполнен на 104%, сверх плана поступило 629,0 тыс. рублей. </w:t>
      </w:r>
      <w:proofErr w:type="gramStart"/>
      <w:r w:rsidRPr="003A2192">
        <w:rPr>
          <w:rFonts w:ascii="Arial" w:eastAsia="Times New Roman" w:hAnsi="Arial" w:cs="Arial"/>
          <w:i/>
          <w:iCs/>
          <w:color w:val="333333"/>
          <w:sz w:val="21"/>
          <w:lang w:eastAsia="ru-RU"/>
        </w:rPr>
        <w:t>Годовой план выполнен на 23%. Обеспечен прирост поступлений налога на доходы физических лиц (далее - НДФЛ), по сравнению с аналогичным периодом прошлого года, на 121 % или на +2884,0 тыс. рублей, в связи с увеличением минимального размера оплаты труда с мая месяца  2018 года и достижений целевых индикативных показателей по средней заработной плате работников.</w:t>
      </w:r>
      <w:proofErr w:type="gramEnd"/>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w:t>
      </w:r>
      <w:r w:rsidRPr="003A2192">
        <w:rPr>
          <w:rFonts w:ascii="Arial" w:eastAsia="Times New Roman" w:hAnsi="Arial" w:cs="Arial"/>
          <w:b/>
          <w:bCs/>
          <w:i/>
          <w:iCs/>
          <w:color w:val="333333"/>
          <w:sz w:val="21"/>
          <w:lang w:eastAsia="ru-RU"/>
        </w:rPr>
        <w:t>Доходы от акцизов на нефтепродукты </w:t>
      </w:r>
      <w:r w:rsidRPr="003A2192">
        <w:rPr>
          <w:rFonts w:ascii="Arial" w:eastAsia="Times New Roman" w:hAnsi="Arial" w:cs="Arial"/>
          <w:i/>
          <w:iCs/>
          <w:color w:val="333333"/>
          <w:sz w:val="21"/>
          <w:lang w:eastAsia="ru-RU"/>
        </w:rPr>
        <w:t>в</w:t>
      </w:r>
      <w:r w:rsidRPr="003A2192">
        <w:rPr>
          <w:rFonts w:ascii="Arial" w:eastAsia="Times New Roman" w:hAnsi="Arial" w:cs="Arial"/>
          <w:b/>
          <w:bCs/>
          <w:i/>
          <w:iCs/>
          <w:color w:val="333333"/>
          <w:sz w:val="21"/>
          <w:lang w:eastAsia="ru-RU"/>
        </w:rPr>
        <w:t> </w:t>
      </w:r>
      <w:r w:rsidRPr="003A2192">
        <w:rPr>
          <w:rFonts w:ascii="Arial" w:eastAsia="Times New Roman" w:hAnsi="Arial" w:cs="Arial"/>
          <w:i/>
          <w:iCs/>
          <w:color w:val="333333"/>
          <w:sz w:val="21"/>
          <w:lang w:eastAsia="ru-RU"/>
        </w:rPr>
        <w:t>консолидированный бюджет кожууна поступили в сумме 715,0 тыс. рублей. План на январь-март т.г. исполнен на 113%, годовой план исполнен на 26%. Рост, по сравнению с аналогичным периодом 2018 года, на 1,2 % (+153,0  тыс</w:t>
      </w:r>
      <w:proofErr w:type="gramStart"/>
      <w:r w:rsidRPr="003A2192">
        <w:rPr>
          <w:rFonts w:ascii="Arial" w:eastAsia="Times New Roman" w:hAnsi="Arial" w:cs="Arial"/>
          <w:i/>
          <w:iCs/>
          <w:color w:val="333333"/>
          <w:sz w:val="21"/>
          <w:lang w:eastAsia="ru-RU"/>
        </w:rPr>
        <w:t>.р</w:t>
      </w:r>
      <w:proofErr w:type="gramEnd"/>
      <w:r w:rsidRPr="003A2192">
        <w:rPr>
          <w:rFonts w:ascii="Arial" w:eastAsia="Times New Roman" w:hAnsi="Arial" w:cs="Arial"/>
          <w:i/>
          <w:iCs/>
          <w:color w:val="333333"/>
          <w:sz w:val="21"/>
          <w:lang w:eastAsia="ru-RU"/>
        </w:rPr>
        <w:t>ублей). Акцизы рассчитываются исходя из протяженности автомобильных дорог субъекта Российской Федерации.</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proofErr w:type="gramStart"/>
      <w:r w:rsidRPr="003A2192">
        <w:rPr>
          <w:rFonts w:ascii="Arial" w:eastAsia="Times New Roman" w:hAnsi="Arial" w:cs="Arial"/>
          <w:b/>
          <w:bCs/>
          <w:i/>
          <w:iCs/>
          <w:color w:val="333333"/>
          <w:sz w:val="21"/>
          <w:lang w:eastAsia="ru-RU"/>
        </w:rPr>
        <w:t>Налог</w:t>
      </w:r>
      <w:proofErr w:type="gramEnd"/>
      <w:r w:rsidRPr="003A2192">
        <w:rPr>
          <w:rFonts w:ascii="Arial" w:eastAsia="Times New Roman" w:hAnsi="Arial" w:cs="Arial"/>
          <w:b/>
          <w:bCs/>
          <w:i/>
          <w:iCs/>
          <w:color w:val="333333"/>
          <w:sz w:val="21"/>
          <w:lang w:eastAsia="ru-RU"/>
        </w:rPr>
        <w:t xml:space="preserve"> взимаемый в связи с применением патентной системы налогообложения,  поступил</w:t>
      </w:r>
      <w:r w:rsidRPr="003A2192">
        <w:rPr>
          <w:rFonts w:ascii="Arial" w:eastAsia="Times New Roman" w:hAnsi="Arial" w:cs="Arial"/>
          <w:i/>
          <w:iCs/>
          <w:color w:val="333333"/>
          <w:sz w:val="21"/>
          <w:lang w:eastAsia="ru-RU"/>
        </w:rPr>
        <w:t> в сумме 266,0 тыс. рублей</w:t>
      </w:r>
      <w:r w:rsidRPr="003A2192">
        <w:rPr>
          <w:rFonts w:ascii="Arial" w:eastAsia="Times New Roman" w:hAnsi="Arial" w:cs="Arial"/>
          <w:color w:val="333333"/>
          <w:sz w:val="21"/>
          <w:szCs w:val="21"/>
          <w:lang w:eastAsia="ru-RU"/>
        </w:rPr>
        <w:t> </w:t>
      </w:r>
      <w:r w:rsidRPr="003A2192">
        <w:rPr>
          <w:rFonts w:ascii="Arial" w:eastAsia="Times New Roman" w:hAnsi="Arial" w:cs="Arial"/>
          <w:i/>
          <w:iCs/>
          <w:color w:val="333333"/>
          <w:sz w:val="21"/>
          <w:lang w:eastAsia="ru-RU"/>
        </w:rPr>
        <w:t>при плане 266,0 тыс. рублей, исполнение 100 %. По сравнению с АППГ  рост поступлений на 187,0 тыс. рублей больше, в связи с поступлением задолженности за прошлые периоды.</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Единый сельскохозяйственный налог </w:t>
      </w:r>
      <w:r w:rsidRPr="003A2192">
        <w:rPr>
          <w:rFonts w:ascii="Arial" w:eastAsia="Times New Roman" w:hAnsi="Arial" w:cs="Arial"/>
          <w:i/>
          <w:iCs/>
          <w:color w:val="333333"/>
          <w:sz w:val="21"/>
          <w:lang w:eastAsia="ru-RU"/>
        </w:rPr>
        <w:t>поступил в сумме 19,0 тыс. рублей. План на январь-март т. г исполнен на 103%, годовой план исполнен на 10%. По сравнению с аналогичным периодом прошлого года рост на 1,7% или на 8,0 тыс. рублей в связи с поступлением задолженности за предыдущие периоды.</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Налог на имущество физических лиц </w:t>
      </w:r>
      <w:r w:rsidRPr="003A2192">
        <w:rPr>
          <w:rFonts w:ascii="Arial" w:eastAsia="Times New Roman" w:hAnsi="Arial" w:cs="Arial"/>
          <w:i/>
          <w:iCs/>
          <w:color w:val="333333"/>
          <w:sz w:val="21"/>
          <w:lang w:eastAsia="ru-RU"/>
        </w:rPr>
        <w:t xml:space="preserve">поступил в сумме 142,0 тыс. рублей при плане 139,0 тыс. рублей, план исполнен на 102 %.  По сравнению к аналогичному периоду прошлого года поступление снизилось на 1,2% (-29,0 тыс. рублей), в связи с уменьшением налогооблагаемой базы (начисление налогов производится от кадастровой стоимости имущества). Выполнение плана обеспечили </w:t>
      </w:r>
      <w:proofErr w:type="gramStart"/>
      <w:r w:rsidRPr="003A2192">
        <w:rPr>
          <w:rFonts w:ascii="Arial" w:eastAsia="Times New Roman" w:hAnsi="Arial" w:cs="Arial"/>
          <w:i/>
          <w:iCs/>
          <w:color w:val="333333"/>
          <w:sz w:val="21"/>
          <w:lang w:eastAsia="ru-RU"/>
        </w:rPr>
        <w:t>г</w:t>
      </w:r>
      <w:proofErr w:type="gramEnd"/>
      <w:r w:rsidRPr="003A2192">
        <w:rPr>
          <w:rFonts w:ascii="Arial" w:eastAsia="Times New Roman" w:hAnsi="Arial" w:cs="Arial"/>
          <w:i/>
          <w:iCs/>
          <w:color w:val="333333"/>
          <w:sz w:val="21"/>
          <w:lang w:eastAsia="ru-RU"/>
        </w:rPr>
        <w:t>. Шагонар, с. </w:t>
      </w:r>
      <w:proofErr w:type="spellStart"/>
      <w:r w:rsidRPr="003A2192">
        <w:rPr>
          <w:rFonts w:ascii="Arial" w:eastAsia="Times New Roman" w:hAnsi="Arial" w:cs="Arial"/>
          <w:i/>
          <w:iCs/>
          <w:color w:val="333333"/>
          <w:sz w:val="21"/>
          <w:lang w:eastAsia="ru-RU"/>
        </w:rPr>
        <w:t>Иштии-Хем</w:t>
      </w:r>
      <w:proofErr w:type="spellEnd"/>
      <w:r w:rsidRPr="003A2192">
        <w:rPr>
          <w:rFonts w:ascii="Arial" w:eastAsia="Times New Roman" w:hAnsi="Arial" w:cs="Arial"/>
          <w:i/>
          <w:iCs/>
          <w:color w:val="333333"/>
          <w:sz w:val="21"/>
          <w:lang w:eastAsia="ru-RU"/>
        </w:rPr>
        <w:t xml:space="preserve">, с. </w:t>
      </w:r>
      <w:proofErr w:type="spellStart"/>
      <w:r w:rsidRPr="003A2192">
        <w:rPr>
          <w:rFonts w:ascii="Arial" w:eastAsia="Times New Roman" w:hAnsi="Arial" w:cs="Arial"/>
          <w:i/>
          <w:iCs/>
          <w:color w:val="333333"/>
          <w:sz w:val="21"/>
          <w:lang w:eastAsia="ru-RU"/>
        </w:rPr>
        <w:t>Ийи-Тал</w:t>
      </w:r>
      <w:proofErr w:type="spellEnd"/>
      <w:r w:rsidRPr="003A2192">
        <w:rPr>
          <w:rFonts w:ascii="Arial" w:eastAsia="Times New Roman" w:hAnsi="Arial" w:cs="Arial"/>
          <w:i/>
          <w:iCs/>
          <w:color w:val="333333"/>
          <w:sz w:val="21"/>
          <w:lang w:eastAsia="ru-RU"/>
        </w:rPr>
        <w:t xml:space="preserve">, с. </w:t>
      </w:r>
      <w:proofErr w:type="spellStart"/>
      <w:r w:rsidRPr="003A2192">
        <w:rPr>
          <w:rFonts w:ascii="Arial" w:eastAsia="Times New Roman" w:hAnsi="Arial" w:cs="Arial"/>
          <w:i/>
          <w:iCs/>
          <w:color w:val="333333"/>
          <w:sz w:val="21"/>
          <w:lang w:eastAsia="ru-RU"/>
        </w:rPr>
        <w:t>Кок-</w:t>
      </w:r>
      <w:r w:rsidRPr="003A2192">
        <w:rPr>
          <w:rFonts w:ascii="Arial" w:eastAsia="Times New Roman" w:hAnsi="Arial" w:cs="Arial"/>
          <w:i/>
          <w:iCs/>
          <w:color w:val="333333"/>
          <w:sz w:val="21"/>
          <w:lang w:eastAsia="ru-RU"/>
        </w:rPr>
        <w:lastRenderedPageBreak/>
        <w:t>Чыраа</w:t>
      </w:r>
      <w:proofErr w:type="spellEnd"/>
      <w:r w:rsidRPr="003A2192">
        <w:rPr>
          <w:rFonts w:ascii="Arial" w:eastAsia="Times New Roman" w:hAnsi="Arial" w:cs="Arial"/>
          <w:i/>
          <w:iCs/>
          <w:color w:val="333333"/>
          <w:sz w:val="21"/>
          <w:lang w:eastAsia="ru-RU"/>
        </w:rPr>
        <w:t>, с. </w:t>
      </w:r>
      <w:proofErr w:type="spellStart"/>
      <w:r w:rsidRPr="003A2192">
        <w:rPr>
          <w:rFonts w:ascii="Arial" w:eastAsia="Times New Roman" w:hAnsi="Arial" w:cs="Arial"/>
          <w:i/>
          <w:iCs/>
          <w:color w:val="333333"/>
          <w:sz w:val="21"/>
          <w:lang w:eastAsia="ru-RU"/>
        </w:rPr>
        <w:t>Хайыракан</w:t>
      </w:r>
      <w:proofErr w:type="spellEnd"/>
      <w:r w:rsidRPr="003A2192">
        <w:rPr>
          <w:rFonts w:ascii="Arial" w:eastAsia="Times New Roman" w:hAnsi="Arial" w:cs="Arial"/>
          <w:i/>
          <w:iCs/>
          <w:color w:val="333333"/>
          <w:sz w:val="21"/>
          <w:lang w:eastAsia="ru-RU"/>
        </w:rPr>
        <w:t> и с. Эйлиг-Хем. </w:t>
      </w:r>
      <w:proofErr w:type="spellStart"/>
      <w:r w:rsidRPr="003A2192">
        <w:rPr>
          <w:rFonts w:ascii="Arial" w:eastAsia="Times New Roman" w:hAnsi="Arial" w:cs="Arial"/>
          <w:i/>
          <w:iCs/>
          <w:color w:val="333333"/>
          <w:sz w:val="21"/>
          <w:lang w:eastAsia="ru-RU"/>
        </w:rPr>
        <w:t>Невыполнен</w:t>
      </w:r>
      <w:proofErr w:type="spellEnd"/>
      <w:r w:rsidRPr="003A2192">
        <w:rPr>
          <w:rFonts w:ascii="Arial" w:eastAsia="Times New Roman" w:hAnsi="Arial" w:cs="Arial"/>
          <w:i/>
          <w:iCs/>
          <w:color w:val="333333"/>
          <w:sz w:val="21"/>
          <w:lang w:eastAsia="ru-RU"/>
        </w:rPr>
        <w:t> план и допущено снижение по сравнению с АППГ, в связи с низкой собираемости налога в следующих сельских поселениях:</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1.     с. </w:t>
      </w:r>
      <w:proofErr w:type="spellStart"/>
      <w:r w:rsidRPr="003A2192">
        <w:rPr>
          <w:rFonts w:ascii="Arial" w:eastAsia="Times New Roman" w:hAnsi="Arial" w:cs="Arial"/>
          <w:i/>
          <w:iCs/>
          <w:color w:val="333333"/>
          <w:sz w:val="21"/>
          <w:lang w:eastAsia="ru-RU"/>
        </w:rPr>
        <w:t>Арыг-Узуу</w:t>
      </w:r>
      <w:proofErr w:type="spellEnd"/>
      <w:r w:rsidRPr="003A2192">
        <w:rPr>
          <w:rFonts w:ascii="Arial" w:eastAsia="Times New Roman" w:hAnsi="Arial" w:cs="Arial"/>
          <w:i/>
          <w:iCs/>
          <w:color w:val="333333"/>
          <w:sz w:val="21"/>
          <w:lang w:eastAsia="ru-RU"/>
        </w:rPr>
        <w:t> – выполнение плана на 48% (-1,1 тыс. рублей);</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xml:space="preserve">2.     с. </w:t>
      </w:r>
      <w:proofErr w:type="spellStart"/>
      <w:r w:rsidRPr="003A2192">
        <w:rPr>
          <w:rFonts w:ascii="Arial" w:eastAsia="Times New Roman" w:hAnsi="Arial" w:cs="Arial"/>
          <w:i/>
          <w:iCs/>
          <w:color w:val="333333"/>
          <w:sz w:val="21"/>
          <w:lang w:eastAsia="ru-RU"/>
        </w:rPr>
        <w:t>Арыскан</w:t>
      </w:r>
      <w:proofErr w:type="spellEnd"/>
      <w:r w:rsidRPr="003A2192">
        <w:rPr>
          <w:rFonts w:ascii="Arial" w:eastAsia="Times New Roman" w:hAnsi="Arial" w:cs="Arial"/>
          <w:i/>
          <w:iCs/>
          <w:color w:val="333333"/>
          <w:sz w:val="21"/>
          <w:lang w:eastAsia="ru-RU"/>
        </w:rPr>
        <w:t xml:space="preserve"> – на 42% (-1,2 тыс. рублей);</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xml:space="preserve">3.     с. </w:t>
      </w:r>
      <w:proofErr w:type="spellStart"/>
      <w:r w:rsidRPr="003A2192">
        <w:rPr>
          <w:rFonts w:ascii="Arial" w:eastAsia="Times New Roman" w:hAnsi="Arial" w:cs="Arial"/>
          <w:i/>
          <w:iCs/>
          <w:color w:val="333333"/>
          <w:sz w:val="21"/>
          <w:lang w:eastAsia="ru-RU"/>
        </w:rPr>
        <w:t>Чааты</w:t>
      </w:r>
      <w:proofErr w:type="spellEnd"/>
      <w:r w:rsidRPr="003A2192">
        <w:rPr>
          <w:rFonts w:ascii="Arial" w:eastAsia="Times New Roman" w:hAnsi="Arial" w:cs="Arial"/>
          <w:i/>
          <w:iCs/>
          <w:color w:val="333333"/>
          <w:sz w:val="21"/>
          <w:lang w:eastAsia="ru-RU"/>
        </w:rPr>
        <w:t xml:space="preserve"> – на 41% (2,4 тыс. рублей);</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xml:space="preserve">4.     с. </w:t>
      </w:r>
      <w:proofErr w:type="spellStart"/>
      <w:r w:rsidRPr="003A2192">
        <w:rPr>
          <w:rFonts w:ascii="Arial" w:eastAsia="Times New Roman" w:hAnsi="Arial" w:cs="Arial"/>
          <w:i/>
          <w:iCs/>
          <w:color w:val="333333"/>
          <w:sz w:val="21"/>
          <w:lang w:eastAsia="ru-RU"/>
        </w:rPr>
        <w:t>Торгалыг</w:t>
      </w:r>
      <w:proofErr w:type="spellEnd"/>
      <w:r w:rsidRPr="003A2192">
        <w:rPr>
          <w:rFonts w:ascii="Arial" w:eastAsia="Times New Roman" w:hAnsi="Arial" w:cs="Arial"/>
          <w:i/>
          <w:iCs/>
          <w:color w:val="333333"/>
          <w:sz w:val="21"/>
          <w:lang w:eastAsia="ru-RU"/>
        </w:rPr>
        <w:t xml:space="preserve"> – на 24% (-7,6 тыс. рублей)</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Налог на имущество организаций </w:t>
      </w:r>
      <w:r w:rsidRPr="003A2192">
        <w:rPr>
          <w:rFonts w:ascii="Arial" w:eastAsia="Times New Roman" w:hAnsi="Arial" w:cs="Arial"/>
          <w:i/>
          <w:iCs/>
          <w:color w:val="333333"/>
          <w:sz w:val="21"/>
          <w:lang w:eastAsia="ru-RU"/>
        </w:rPr>
        <w:t>поступил в сумме 769,0 тыс. рублей, план за январь-март т.г. исполнен на 107%. Поступление по налогу на уровне аналогичного периода прошлого года.</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Поступление доходов от аренды земельных участков </w:t>
      </w:r>
      <w:r w:rsidRPr="003A2192">
        <w:rPr>
          <w:rFonts w:ascii="Arial" w:eastAsia="Times New Roman" w:hAnsi="Arial" w:cs="Arial"/>
          <w:i/>
          <w:iCs/>
          <w:color w:val="333333"/>
          <w:sz w:val="21"/>
          <w:lang w:eastAsia="ru-RU"/>
        </w:rPr>
        <w:t>за 1 квартал поступили в сумме 558,0 тыс. рублей, при плане 544,0 тыс. рублей. Выполнение плана составило 103%, сверх плана поступило на 14,0 тыс. рублей, что связано с поступлением задолженности за прошлые годы.</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w:t>
      </w:r>
      <w:r w:rsidRPr="003A2192">
        <w:rPr>
          <w:rFonts w:ascii="Arial" w:eastAsia="Times New Roman" w:hAnsi="Arial" w:cs="Arial"/>
          <w:b/>
          <w:bCs/>
          <w:i/>
          <w:iCs/>
          <w:color w:val="333333"/>
          <w:sz w:val="21"/>
          <w:lang w:eastAsia="ru-RU"/>
        </w:rPr>
        <w:t>Платежи при пользовании природными ресурсами </w:t>
      </w:r>
      <w:r w:rsidRPr="003A2192">
        <w:rPr>
          <w:rFonts w:ascii="Arial" w:eastAsia="Times New Roman" w:hAnsi="Arial" w:cs="Arial"/>
          <w:i/>
          <w:iCs/>
          <w:color w:val="333333"/>
          <w:sz w:val="21"/>
          <w:lang w:eastAsia="ru-RU"/>
        </w:rPr>
        <w:t>поступили на сумму 195,0 тыс. рублей план на январь-март т.г. исполнен на 100%. По сравнению с АППГ доходы снизилось на 1,6% или (-118,0 тыс. рублей).</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Доходы от продажи земельных участков </w:t>
      </w:r>
      <w:r w:rsidRPr="003A2192">
        <w:rPr>
          <w:rFonts w:ascii="Arial" w:eastAsia="Times New Roman" w:hAnsi="Arial" w:cs="Arial"/>
          <w:i/>
          <w:iCs/>
          <w:color w:val="333333"/>
          <w:sz w:val="21"/>
          <w:lang w:eastAsia="ru-RU"/>
        </w:rPr>
        <w:t>за 1 квартал 2019 года поступили в сумме 264,0 тыс. рублей, при плане 262,0 тыс. рублей. Выполнение составило 101%. По сравнению с АППГ рост поступлений на 207,0 тыс. рублей больше, в связи с поступлением одноразовых платежей от юридических лиц.</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Выполнение плана не достигнуто по 6 доходным источникам:</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по единому налогу на вмененный доход на 22% или на 266,0 тыс. рублей (в связи с уменьшением налогооблагаемой базы плательщиков ЕНВД)</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по земельному налогу с физических лиц на 10% или на 9,0 тыс. рублей (в связи с невыполнением плановых показателей и наличием задолженности)</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xml:space="preserve">- по государственной пошлине за совершение </w:t>
      </w:r>
      <w:proofErr w:type="gramStart"/>
      <w:r w:rsidRPr="003A2192">
        <w:rPr>
          <w:rFonts w:ascii="Arial" w:eastAsia="Times New Roman" w:hAnsi="Arial" w:cs="Arial"/>
          <w:i/>
          <w:iCs/>
          <w:color w:val="333333"/>
          <w:sz w:val="21"/>
          <w:lang w:eastAsia="ru-RU"/>
        </w:rPr>
        <w:t>нотариальный</w:t>
      </w:r>
      <w:proofErr w:type="gramEnd"/>
      <w:r w:rsidRPr="003A2192">
        <w:rPr>
          <w:rFonts w:ascii="Arial" w:eastAsia="Times New Roman" w:hAnsi="Arial" w:cs="Arial"/>
          <w:i/>
          <w:iCs/>
          <w:color w:val="333333"/>
          <w:sz w:val="21"/>
          <w:lang w:eastAsia="ru-RU"/>
        </w:rPr>
        <w:t xml:space="preserve"> действий на 2% или на 15,0 тыс. рублей (в связи</w:t>
      </w:r>
      <w:r w:rsidRPr="003A2192">
        <w:rPr>
          <w:rFonts w:ascii="Arial" w:eastAsia="Times New Roman" w:hAnsi="Arial" w:cs="Arial"/>
          <w:color w:val="333333"/>
          <w:sz w:val="21"/>
          <w:szCs w:val="21"/>
          <w:lang w:eastAsia="ru-RU"/>
        </w:rPr>
        <w:t> </w:t>
      </w:r>
      <w:r w:rsidRPr="003A2192">
        <w:rPr>
          <w:rFonts w:ascii="Arial" w:eastAsia="Times New Roman" w:hAnsi="Arial" w:cs="Arial"/>
          <w:i/>
          <w:iCs/>
          <w:color w:val="333333"/>
          <w:sz w:val="21"/>
          <w:lang w:eastAsia="ru-RU"/>
        </w:rPr>
        <w:t>с сокращением обращений граждан и организаций за юридически значимые действия)</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xml:space="preserve">- по доходам от аренды  имущества на 11% или на 23,0 тыс. рублей (в связи с невыполнением плановых показателей </w:t>
      </w:r>
      <w:proofErr w:type="gramStart"/>
      <w:r w:rsidRPr="003A2192">
        <w:rPr>
          <w:rFonts w:ascii="Arial" w:eastAsia="Times New Roman" w:hAnsi="Arial" w:cs="Arial"/>
          <w:i/>
          <w:iCs/>
          <w:color w:val="333333"/>
          <w:sz w:val="21"/>
          <w:lang w:eastAsia="ru-RU"/>
        </w:rPr>
        <w:t>г</w:t>
      </w:r>
      <w:proofErr w:type="gramEnd"/>
      <w:r w:rsidRPr="003A2192">
        <w:rPr>
          <w:rFonts w:ascii="Arial" w:eastAsia="Times New Roman" w:hAnsi="Arial" w:cs="Arial"/>
          <w:i/>
          <w:iCs/>
          <w:color w:val="333333"/>
          <w:sz w:val="21"/>
          <w:lang w:eastAsia="ru-RU"/>
        </w:rPr>
        <w:t>. Шагонар на 24,0 тыс. рублей)</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по штрафным санкциям на 28% или на 54,0 тыс. рублей (в связи со снижением поступлений штрафов за административные правонарушения по надзору в сфере природопользования)</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по прочим неналоговым доходам (самообложение граждан) на 45% или на 15,0 тыс. рублей в связи с ростом льготных категорий граждан. Кроме этого сборы уплачиваются гражданами сельских поселений – добровольно. Размер разовых платежей установлен 150 рублей для всех жителей сельских поселений достигших возраста 18 лет. Для отдельных категорий граждан (инвалиды, ветераны ВОВ, малоимущие, граждане пожилого возраста) установлены льготы, или уменьшение суммы самообложения до 50 %.</w:t>
      </w:r>
    </w:p>
    <w:tbl>
      <w:tblPr>
        <w:tblW w:w="946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24"/>
        <w:gridCol w:w="5344"/>
        <w:gridCol w:w="688"/>
        <w:gridCol w:w="763"/>
        <w:gridCol w:w="746"/>
        <w:gridCol w:w="1498"/>
      </w:tblGrid>
      <w:tr w:rsidR="003A2192" w:rsidRPr="003A2192" w:rsidTr="003A2192">
        <w:trPr>
          <w:trHeight w:val="720"/>
        </w:trPr>
        <w:tc>
          <w:tcPr>
            <w:tcW w:w="946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lastRenderedPageBreak/>
              <w:t>Невыполненные доходные источники                                                                       консолидированного бюджета за январь-март 2019 года</w:t>
            </w:r>
          </w:p>
        </w:tc>
      </w:tr>
      <w:tr w:rsidR="003A2192" w:rsidRPr="003A2192" w:rsidTr="003A2192">
        <w:trPr>
          <w:trHeight w:val="300"/>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c>
          <w:tcPr>
            <w:tcW w:w="5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c>
          <w:tcPr>
            <w:tcW w:w="7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тыс. рублей</w:t>
            </w:r>
          </w:p>
        </w:tc>
      </w:tr>
      <w:tr w:rsidR="003A2192" w:rsidRPr="003A2192" w:rsidTr="003A2192">
        <w:trPr>
          <w:trHeight w:val="300"/>
        </w:trPr>
        <w:tc>
          <w:tcPr>
            <w:tcW w:w="424" w:type="dxa"/>
            <w:tcBorders>
              <w:top w:val="outset" w:sz="6" w:space="0" w:color="auto"/>
              <w:left w:val="outset" w:sz="6" w:space="0" w:color="auto"/>
              <w:bottom w:val="outset" w:sz="6" w:space="0" w:color="auto"/>
              <w:right w:val="outset" w:sz="6" w:space="0" w:color="auto"/>
            </w:tcBorders>
            <w:shd w:val="clear" w:color="auto" w:fill="CCEC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w:t>
            </w:r>
          </w:p>
        </w:tc>
        <w:tc>
          <w:tcPr>
            <w:tcW w:w="5344" w:type="dxa"/>
            <w:tcBorders>
              <w:top w:val="outset" w:sz="6" w:space="0" w:color="auto"/>
              <w:left w:val="outset" w:sz="6" w:space="0" w:color="auto"/>
              <w:bottom w:val="outset" w:sz="6" w:space="0" w:color="auto"/>
              <w:right w:val="outset" w:sz="6" w:space="0" w:color="auto"/>
            </w:tcBorders>
            <w:shd w:val="clear" w:color="auto" w:fill="CCEC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Наименование доходов</w:t>
            </w:r>
          </w:p>
        </w:tc>
        <w:tc>
          <w:tcPr>
            <w:tcW w:w="688" w:type="dxa"/>
            <w:tcBorders>
              <w:top w:val="outset" w:sz="6" w:space="0" w:color="auto"/>
              <w:left w:val="outset" w:sz="6" w:space="0" w:color="auto"/>
              <w:bottom w:val="outset" w:sz="6" w:space="0" w:color="auto"/>
              <w:right w:val="outset" w:sz="6" w:space="0" w:color="auto"/>
            </w:tcBorders>
            <w:shd w:val="clear" w:color="auto" w:fill="CCEC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План</w:t>
            </w:r>
          </w:p>
        </w:tc>
        <w:tc>
          <w:tcPr>
            <w:tcW w:w="763" w:type="dxa"/>
            <w:tcBorders>
              <w:top w:val="outset" w:sz="6" w:space="0" w:color="auto"/>
              <w:left w:val="outset" w:sz="6" w:space="0" w:color="auto"/>
              <w:bottom w:val="outset" w:sz="6" w:space="0" w:color="auto"/>
              <w:right w:val="outset" w:sz="6" w:space="0" w:color="auto"/>
            </w:tcBorders>
            <w:shd w:val="clear" w:color="auto" w:fill="CCEC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Факт</w:t>
            </w:r>
          </w:p>
        </w:tc>
        <w:tc>
          <w:tcPr>
            <w:tcW w:w="746" w:type="dxa"/>
            <w:tcBorders>
              <w:top w:val="outset" w:sz="6" w:space="0" w:color="auto"/>
              <w:left w:val="outset" w:sz="6" w:space="0" w:color="auto"/>
              <w:bottom w:val="outset" w:sz="6" w:space="0" w:color="auto"/>
              <w:right w:val="outset" w:sz="6" w:space="0" w:color="auto"/>
            </w:tcBorders>
            <w:shd w:val="clear" w:color="auto" w:fill="CCEC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исп.</w:t>
            </w:r>
          </w:p>
        </w:tc>
        <w:tc>
          <w:tcPr>
            <w:tcW w:w="1498" w:type="dxa"/>
            <w:tcBorders>
              <w:top w:val="outset" w:sz="6" w:space="0" w:color="auto"/>
              <w:left w:val="outset" w:sz="6" w:space="0" w:color="auto"/>
              <w:bottom w:val="outset" w:sz="6" w:space="0" w:color="auto"/>
              <w:right w:val="outset" w:sz="6" w:space="0" w:color="auto"/>
            </w:tcBorders>
            <w:shd w:val="clear" w:color="auto" w:fill="CCEC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proofErr w:type="spellStart"/>
            <w:r w:rsidRPr="003A2192">
              <w:rPr>
                <w:rFonts w:ascii="Arial" w:eastAsia="Times New Roman" w:hAnsi="Arial" w:cs="Arial"/>
                <w:i/>
                <w:iCs/>
                <w:color w:val="333333"/>
                <w:sz w:val="21"/>
                <w:lang w:eastAsia="ru-RU"/>
              </w:rPr>
              <w:t>Откл-ие</w:t>
            </w:r>
            <w:proofErr w:type="spellEnd"/>
          </w:p>
        </w:tc>
      </w:tr>
      <w:tr w:rsidR="003A2192" w:rsidRPr="003A2192" w:rsidTr="003A2192">
        <w:trPr>
          <w:trHeight w:val="720"/>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1</w:t>
            </w:r>
          </w:p>
        </w:tc>
        <w:tc>
          <w:tcPr>
            <w:tcW w:w="5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Единый налог на вмененный доход для отдельных видов деятельности</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1190</w:t>
            </w: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924</w:t>
            </w:r>
          </w:p>
        </w:tc>
        <w:tc>
          <w:tcPr>
            <w:tcW w:w="7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78%</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-266</w:t>
            </w:r>
          </w:p>
        </w:tc>
      </w:tr>
      <w:tr w:rsidR="003A2192" w:rsidRPr="003A2192" w:rsidTr="003A2192">
        <w:trPr>
          <w:trHeight w:val="405"/>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2</w:t>
            </w:r>
          </w:p>
        </w:tc>
        <w:tc>
          <w:tcPr>
            <w:tcW w:w="5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Земельный налог с физических лиц</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99</w:t>
            </w: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90</w:t>
            </w:r>
          </w:p>
        </w:tc>
        <w:tc>
          <w:tcPr>
            <w:tcW w:w="7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91%</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-9</w:t>
            </w:r>
          </w:p>
        </w:tc>
      </w:tr>
      <w:tr w:rsidR="003A2192" w:rsidRPr="003A2192" w:rsidTr="003A2192">
        <w:trPr>
          <w:trHeight w:val="660"/>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3</w:t>
            </w:r>
          </w:p>
        </w:tc>
        <w:tc>
          <w:tcPr>
            <w:tcW w:w="5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Государственная пошлина за совершение нотариальных действий</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47</w:t>
            </w: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27</w:t>
            </w:r>
          </w:p>
        </w:tc>
        <w:tc>
          <w:tcPr>
            <w:tcW w:w="7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57%</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-20</w:t>
            </w:r>
          </w:p>
        </w:tc>
      </w:tr>
      <w:tr w:rsidR="003A2192" w:rsidRPr="003A2192" w:rsidTr="003A2192">
        <w:trPr>
          <w:trHeight w:val="300"/>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4</w:t>
            </w:r>
          </w:p>
        </w:tc>
        <w:tc>
          <w:tcPr>
            <w:tcW w:w="5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Аренд имущества</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208</w:t>
            </w: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185</w:t>
            </w:r>
          </w:p>
        </w:tc>
        <w:tc>
          <w:tcPr>
            <w:tcW w:w="7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89%</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-23</w:t>
            </w:r>
          </w:p>
        </w:tc>
      </w:tr>
      <w:tr w:rsidR="003A2192" w:rsidRPr="003A2192" w:rsidTr="003A2192">
        <w:trPr>
          <w:trHeight w:val="300"/>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5</w:t>
            </w:r>
          </w:p>
        </w:tc>
        <w:tc>
          <w:tcPr>
            <w:tcW w:w="5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Штрафные санкции</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195</w:t>
            </w: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141</w:t>
            </w:r>
          </w:p>
        </w:tc>
        <w:tc>
          <w:tcPr>
            <w:tcW w:w="7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72%</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-54</w:t>
            </w:r>
          </w:p>
        </w:tc>
      </w:tr>
      <w:tr w:rsidR="003A2192" w:rsidRPr="003A2192" w:rsidTr="003A2192">
        <w:trPr>
          <w:trHeight w:val="600"/>
        </w:trPr>
        <w:tc>
          <w:tcPr>
            <w:tcW w:w="4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6</w:t>
            </w:r>
          </w:p>
        </w:tc>
        <w:tc>
          <w:tcPr>
            <w:tcW w:w="5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Средства самообложения граждан, зачисляемые в бюджеты поселений</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33</w:t>
            </w: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18</w:t>
            </w:r>
          </w:p>
        </w:tc>
        <w:tc>
          <w:tcPr>
            <w:tcW w:w="7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55%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-15</w:t>
            </w:r>
          </w:p>
        </w:tc>
      </w:tr>
    </w:tbl>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 xml:space="preserve">В </w:t>
      </w:r>
      <w:proofErr w:type="spellStart"/>
      <w:r w:rsidRPr="003A2192">
        <w:rPr>
          <w:rFonts w:ascii="Arial" w:eastAsia="Times New Roman" w:hAnsi="Arial" w:cs="Arial"/>
          <w:b/>
          <w:bCs/>
          <w:i/>
          <w:iCs/>
          <w:color w:val="333333"/>
          <w:sz w:val="21"/>
          <w:lang w:eastAsia="ru-RU"/>
        </w:rPr>
        <w:t>кожуунный</w:t>
      </w:r>
      <w:proofErr w:type="spellEnd"/>
      <w:r w:rsidRPr="003A2192">
        <w:rPr>
          <w:rFonts w:ascii="Arial" w:eastAsia="Times New Roman" w:hAnsi="Arial" w:cs="Arial"/>
          <w:b/>
          <w:bCs/>
          <w:i/>
          <w:iCs/>
          <w:color w:val="333333"/>
          <w:sz w:val="21"/>
          <w:lang w:eastAsia="ru-RU"/>
        </w:rPr>
        <w:t xml:space="preserve"> бюджет </w:t>
      </w:r>
      <w:r w:rsidRPr="003A2192">
        <w:rPr>
          <w:rFonts w:ascii="Arial" w:eastAsia="Times New Roman" w:hAnsi="Arial" w:cs="Arial"/>
          <w:i/>
          <w:iCs/>
          <w:color w:val="333333"/>
          <w:sz w:val="21"/>
          <w:lang w:eastAsia="ru-RU"/>
        </w:rPr>
        <w:t xml:space="preserve">поступило налоговых и неналоговых доходов в сумме 17677,0 тыс. рублей, или 101% при плане 17431,0 тыс. рублей. По сравнению с аналогичным периодом прошлого года доходы </w:t>
      </w:r>
      <w:proofErr w:type="spellStart"/>
      <w:r w:rsidRPr="003A2192">
        <w:rPr>
          <w:rFonts w:ascii="Arial" w:eastAsia="Times New Roman" w:hAnsi="Arial" w:cs="Arial"/>
          <w:i/>
          <w:iCs/>
          <w:color w:val="333333"/>
          <w:sz w:val="21"/>
          <w:lang w:eastAsia="ru-RU"/>
        </w:rPr>
        <w:t>кожуунного</w:t>
      </w:r>
      <w:proofErr w:type="spellEnd"/>
      <w:r w:rsidRPr="003A2192">
        <w:rPr>
          <w:rFonts w:ascii="Arial" w:eastAsia="Times New Roman" w:hAnsi="Arial" w:cs="Arial"/>
          <w:i/>
          <w:iCs/>
          <w:color w:val="333333"/>
          <w:sz w:val="21"/>
          <w:lang w:eastAsia="ru-RU"/>
        </w:rPr>
        <w:t xml:space="preserve"> бюджета увеличились на 17% или на 2627,0 тыс. рублей.</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xml:space="preserve">Налоговые и неналоговые доходы </w:t>
      </w:r>
      <w:proofErr w:type="spellStart"/>
      <w:r w:rsidRPr="003A2192">
        <w:rPr>
          <w:rFonts w:ascii="Arial" w:eastAsia="Times New Roman" w:hAnsi="Arial" w:cs="Arial"/>
          <w:i/>
          <w:iCs/>
          <w:color w:val="333333"/>
          <w:sz w:val="21"/>
          <w:lang w:eastAsia="ru-RU"/>
        </w:rPr>
        <w:t>кожуунного</w:t>
      </w:r>
      <w:proofErr w:type="spellEnd"/>
      <w:r w:rsidRPr="003A2192">
        <w:rPr>
          <w:rFonts w:ascii="Arial" w:eastAsia="Times New Roman" w:hAnsi="Arial" w:cs="Arial"/>
          <w:i/>
          <w:iCs/>
          <w:color w:val="333333"/>
          <w:sz w:val="21"/>
          <w:lang w:eastAsia="ru-RU"/>
        </w:rPr>
        <w:t xml:space="preserve"> бюджета Улуг-Хемского кожууна за январь-март 2019 года</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В бюджет сельских поселений </w:t>
      </w:r>
      <w:r w:rsidRPr="003A2192">
        <w:rPr>
          <w:rFonts w:ascii="Arial" w:eastAsia="Times New Roman" w:hAnsi="Arial" w:cs="Arial"/>
          <w:i/>
          <w:iCs/>
          <w:color w:val="333333"/>
          <w:sz w:val="21"/>
          <w:lang w:eastAsia="ru-RU"/>
        </w:rPr>
        <w:t>поступило собственных доходов в сумме 4355,0 тыс. рублей, выполнение плана составило 107%. По сравнению с аналогичным периодом прошлого года доходы сельских поселений увеличились на 33% или на 1097,0 тыс. рублей.</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В разрезе сельских поселений план за 1 квартал 2019 года выполнен 7 сельскими поселениями.</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Наибольший рост собственных доходов отмечен </w:t>
      </w:r>
      <w:r w:rsidRPr="003A2192">
        <w:rPr>
          <w:rFonts w:ascii="Arial" w:eastAsia="Times New Roman" w:hAnsi="Arial" w:cs="Arial"/>
          <w:i/>
          <w:iCs/>
          <w:color w:val="333333"/>
          <w:sz w:val="21"/>
          <w:lang w:eastAsia="ru-RU"/>
        </w:rPr>
        <w:t xml:space="preserve">в городе Шагонар на 240,4 тыс. рублей (+7%); с. </w:t>
      </w:r>
      <w:proofErr w:type="spellStart"/>
      <w:r w:rsidRPr="003A2192">
        <w:rPr>
          <w:rFonts w:ascii="Arial" w:eastAsia="Times New Roman" w:hAnsi="Arial" w:cs="Arial"/>
          <w:i/>
          <w:iCs/>
          <w:color w:val="333333"/>
          <w:sz w:val="21"/>
          <w:lang w:eastAsia="ru-RU"/>
        </w:rPr>
        <w:t>Ийи-Тал</w:t>
      </w:r>
      <w:proofErr w:type="spellEnd"/>
      <w:r w:rsidRPr="003A2192">
        <w:rPr>
          <w:rFonts w:ascii="Arial" w:eastAsia="Times New Roman" w:hAnsi="Arial" w:cs="Arial"/>
          <w:i/>
          <w:iCs/>
          <w:color w:val="333333"/>
          <w:sz w:val="21"/>
          <w:lang w:eastAsia="ru-RU"/>
        </w:rPr>
        <w:t xml:space="preserve"> на 45,3 тыс. рублей (+19%); с. </w:t>
      </w:r>
      <w:proofErr w:type="spellStart"/>
      <w:r w:rsidRPr="003A2192">
        <w:rPr>
          <w:rFonts w:ascii="Arial" w:eastAsia="Times New Roman" w:hAnsi="Arial" w:cs="Arial"/>
          <w:i/>
          <w:iCs/>
          <w:color w:val="333333"/>
          <w:sz w:val="21"/>
          <w:lang w:eastAsia="ru-RU"/>
        </w:rPr>
        <w:t>Хайыракан</w:t>
      </w:r>
      <w:proofErr w:type="spellEnd"/>
      <w:r w:rsidRPr="003A2192">
        <w:rPr>
          <w:rFonts w:ascii="Arial" w:eastAsia="Times New Roman" w:hAnsi="Arial" w:cs="Arial"/>
          <w:i/>
          <w:iCs/>
          <w:color w:val="333333"/>
          <w:sz w:val="21"/>
          <w:lang w:eastAsia="ru-RU"/>
        </w:rPr>
        <w:t> на 21,6 тыс. рублей (+9%).</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Наибольшее сокращение собственных доходов (без учета акцизов на нефтепродукты)</w:t>
      </w:r>
      <w:r w:rsidRPr="003A2192">
        <w:rPr>
          <w:rFonts w:ascii="Arial" w:eastAsia="Times New Roman" w:hAnsi="Arial" w:cs="Arial"/>
          <w:i/>
          <w:iCs/>
          <w:color w:val="333333"/>
          <w:sz w:val="21"/>
          <w:lang w:eastAsia="ru-RU"/>
        </w:rPr>
        <w:t> по итогам квартала отмечено в 3 сельских поселениях, а именно:</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xml:space="preserve">- с. </w:t>
      </w:r>
      <w:proofErr w:type="spellStart"/>
      <w:r w:rsidRPr="003A2192">
        <w:rPr>
          <w:rFonts w:ascii="Arial" w:eastAsia="Times New Roman" w:hAnsi="Arial" w:cs="Arial"/>
          <w:i/>
          <w:iCs/>
          <w:color w:val="333333"/>
          <w:sz w:val="21"/>
          <w:lang w:eastAsia="ru-RU"/>
        </w:rPr>
        <w:t>Арыскан</w:t>
      </w:r>
      <w:proofErr w:type="spellEnd"/>
      <w:r w:rsidRPr="003A2192">
        <w:rPr>
          <w:rFonts w:ascii="Arial" w:eastAsia="Times New Roman" w:hAnsi="Arial" w:cs="Arial"/>
          <w:i/>
          <w:iCs/>
          <w:color w:val="333333"/>
          <w:sz w:val="21"/>
          <w:lang w:eastAsia="ru-RU"/>
        </w:rPr>
        <w:t xml:space="preserve"> на 4,6 тыс. рублей или на 18%;</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xml:space="preserve">- с. </w:t>
      </w:r>
      <w:proofErr w:type="spellStart"/>
      <w:r w:rsidRPr="003A2192">
        <w:rPr>
          <w:rFonts w:ascii="Arial" w:eastAsia="Times New Roman" w:hAnsi="Arial" w:cs="Arial"/>
          <w:i/>
          <w:iCs/>
          <w:color w:val="333333"/>
          <w:sz w:val="21"/>
          <w:lang w:eastAsia="ru-RU"/>
        </w:rPr>
        <w:t>Чааты</w:t>
      </w:r>
      <w:proofErr w:type="spellEnd"/>
      <w:r w:rsidRPr="003A2192">
        <w:rPr>
          <w:rFonts w:ascii="Arial" w:eastAsia="Times New Roman" w:hAnsi="Arial" w:cs="Arial"/>
          <w:i/>
          <w:iCs/>
          <w:color w:val="333333"/>
          <w:sz w:val="21"/>
          <w:lang w:eastAsia="ru-RU"/>
        </w:rPr>
        <w:t xml:space="preserve"> на 6,7 тыс. рублей или на 17%;</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xml:space="preserve">- с. </w:t>
      </w:r>
      <w:proofErr w:type="spellStart"/>
      <w:r w:rsidRPr="003A2192">
        <w:rPr>
          <w:rFonts w:ascii="Arial" w:eastAsia="Times New Roman" w:hAnsi="Arial" w:cs="Arial"/>
          <w:i/>
          <w:iCs/>
          <w:color w:val="333333"/>
          <w:sz w:val="21"/>
          <w:lang w:eastAsia="ru-RU"/>
        </w:rPr>
        <w:t>Торгалыг</w:t>
      </w:r>
      <w:proofErr w:type="spellEnd"/>
      <w:r w:rsidRPr="003A2192">
        <w:rPr>
          <w:rFonts w:ascii="Arial" w:eastAsia="Times New Roman" w:hAnsi="Arial" w:cs="Arial"/>
          <w:i/>
          <w:iCs/>
          <w:color w:val="333333"/>
          <w:sz w:val="21"/>
          <w:lang w:eastAsia="ru-RU"/>
        </w:rPr>
        <w:t xml:space="preserve"> на 8,6 тыс. рублей или на 18%.</w:t>
      </w:r>
    </w:p>
    <w:tbl>
      <w:tblPr>
        <w:tblW w:w="946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9"/>
        <w:gridCol w:w="4075"/>
        <w:gridCol w:w="1407"/>
        <w:gridCol w:w="1456"/>
        <w:gridCol w:w="860"/>
        <w:gridCol w:w="1167"/>
        <w:gridCol w:w="89"/>
      </w:tblGrid>
      <w:tr w:rsidR="003A2192" w:rsidRPr="003A2192" w:rsidTr="003A2192">
        <w:trPr>
          <w:trHeight w:val="593"/>
        </w:trPr>
        <w:tc>
          <w:tcPr>
            <w:tcW w:w="9463" w:type="dxa"/>
            <w:gridSpan w:val="6"/>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Сельские поселения, не обеспечившие рост собственных доходов (без учета акцизов на нефтепродукты) за январь-март 2019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r>
      <w:tr w:rsidR="003A2192" w:rsidRPr="003A2192" w:rsidTr="003A2192">
        <w:trPr>
          <w:trHeight w:val="509"/>
        </w:trPr>
        <w:tc>
          <w:tcPr>
            <w:tcW w:w="0" w:type="auto"/>
            <w:gridSpan w:val="6"/>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r>
      <w:tr w:rsidR="003A2192" w:rsidRPr="003A2192" w:rsidTr="003A2192">
        <w:trPr>
          <w:trHeight w:val="300"/>
        </w:trPr>
        <w:tc>
          <w:tcPr>
            <w:tcW w:w="4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c>
          <w:tcPr>
            <w:tcW w:w="4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c>
          <w:tcPr>
            <w:tcW w:w="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c>
          <w:tcPr>
            <w:tcW w:w="12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тыс.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r>
      <w:tr w:rsidR="003A2192" w:rsidRPr="003A2192" w:rsidTr="003A2192">
        <w:trPr>
          <w:trHeight w:val="1200"/>
        </w:trPr>
        <w:tc>
          <w:tcPr>
            <w:tcW w:w="421" w:type="dxa"/>
            <w:tcBorders>
              <w:top w:val="outset" w:sz="6" w:space="0" w:color="auto"/>
              <w:left w:val="outset" w:sz="6" w:space="0" w:color="auto"/>
              <w:bottom w:val="outset" w:sz="6" w:space="0" w:color="auto"/>
              <w:right w:val="outset" w:sz="6" w:space="0" w:color="auto"/>
            </w:tcBorders>
            <w:shd w:val="clear" w:color="auto" w:fill="CCEC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lastRenderedPageBreak/>
              <w:t>№</w:t>
            </w:r>
          </w:p>
        </w:tc>
        <w:tc>
          <w:tcPr>
            <w:tcW w:w="4275" w:type="dxa"/>
            <w:tcBorders>
              <w:top w:val="outset" w:sz="6" w:space="0" w:color="auto"/>
              <w:left w:val="outset" w:sz="6" w:space="0" w:color="auto"/>
              <w:bottom w:val="outset" w:sz="6" w:space="0" w:color="auto"/>
              <w:right w:val="outset" w:sz="6" w:space="0" w:color="auto"/>
            </w:tcBorders>
            <w:shd w:val="clear" w:color="auto" w:fill="CCEC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Наименование доходов</w:t>
            </w:r>
          </w:p>
        </w:tc>
        <w:tc>
          <w:tcPr>
            <w:tcW w:w="1455" w:type="dxa"/>
            <w:tcBorders>
              <w:top w:val="outset" w:sz="6" w:space="0" w:color="auto"/>
              <w:left w:val="outset" w:sz="6" w:space="0" w:color="auto"/>
              <w:bottom w:val="outset" w:sz="6" w:space="0" w:color="auto"/>
              <w:right w:val="outset" w:sz="6" w:space="0" w:color="auto"/>
            </w:tcBorders>
            <w:shd w:val="clear" w:color="auto" w:fill="CCEC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План январь-март 2019г</w:t>
            </w:r>
          </w:p>
        </w:tc>
        <w:tc>
          <w:tcPr>
            <w:tcW w:w="1220" w:type="dxa"/>
            <w:tcBorders>
              <w:top w:val="outset" w:sz="6" w:space="0" w:color="auto"/>
              <w:left w:val="outset" w:sz="6" w:space="0" w:color="auto"/>
              <w:bottom w:val="outset" w:sz="6" w:space="0" w:color="auto"/>
              <w:right w:val="outset" w:sz="6" w:space="0" w:color="auto"/>
            </w:tcBorders>
            <w:shd w:val="clear" w:color="auto" w:fill="CCEC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Факт  январь-март 2019г</w:t>
            </w:r>
          </w:p>
        </w:tc>
        <w:tc>
          <w:tcPr>
            <w:tcW w:w="891" w:type="dxa"/>
            <w:tcBorders>
              <w:top w:val="outset" w:sz="6" w:space="0" w:color="auto"/>
              <w:left w:val="outset" w:sz="6" w:space="0" w:color="auto"/>
              <w:bottom w:val="outset" w:sz="6" w:space="0" w:color="auto"/>
              <w:right w:val="outset" w:sz="6" w:space="0" w:color="auto"/>
            </w:tcBorders>
            <w:shd w:val="clear" w:color="auto" w:fill="CCEC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исп.</w:t>
            </w:r>
          </w:p>
        </w:tc>
        <w:tc>
          <w:tcPr>
            <w:tcW w:w="1201" w:type="dxa"/>
            <w:tcBorders>
              <w:top w:val="outset" w:sz="6" w:space="0" w:color="auto"/>
              <w:left w:val="outset" w:sz="6" w:space="0" w:color="auto"/>
              <w:bottom w:val="outset" w:sz="6" w:space="0" w:color="auto"/>
              <w:right w:val="outset" w:sz="6" w:space="0" w:color="auto"/>
            </w:tcBorders>
            <w:shd w:val="clear" w:color="auto" w:fill="CCEC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proofErr w:type="spellStart"/>
            <w:r w:rsidRPr="003A2192">
              <w:rPr>
                <w:rFonts w:ascii="Arial" w:eastAsia="Times New Roman" w:hAnsi="Arial" w:cs="Arial"/>
                <w:i/>
                <w:iCs/>
                <w:color w:val="333333"/>
                <w:sz w:val="21"/>
                <w:lang w:eastAsia="ru-RU"/>
              </w:rPr>
              <w:t>Откл-ие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r>
      <w:tr w:rsidR="003A2192" w:rsidRPr="003A2192" w:rsidTr="003A2192">
        <w:trPr>
          <w:trHeight w:val="300"/>
        </w:trPr>
        <w:tc>
          <w:tcPr>
            <w:tcW w:w="4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1</w:t>
            </w:r>
          </w:p>
        </w:tc>
        <w:tc>
          <w:tcPr>
            <w:tcW w:w="4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xml:space="preserve">с. </w:t>
            </w:r>
            <w:proofErr w:type="spellStart"/>
            <w:r w:rsidRPr="003A2192">
              <w:rPr>
                <w:rFonts w:ascii="Arial" w:eastAsia="Times New Roman" w:hAnsi="Arial" w:cs="Arial"/>
                <w:i/>
                <w:iCs/>
                <w:color w:val="333333"/>
                <w:sz w:val="21"/>
                <w:lang w:eastAsia="ru-RU"/>
              </w:rPr>
              <w:t>Арыскан</w:t>
            </w:r>
            <w:proofErr w:type="spellEnd"/>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25</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20</w:t>
            </w:r>
          </w:p>
        </w:tc>
        <w:tc>
          <w:tcPr>
            <w:tcW w:w="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82%</w:t>
            </w:r>
          </w:p>
        </w:tc>
        <w:tc>
          <w:tcPr>
            <w:tcW w:w="12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r>
      <w:tr w:rsidR="003A2192" w:rsidRPr="003A2192" w:rsidTr="003A2192">
        <w:trPr>
          <w:trHeight w:val="300"/>
        </w:trPr>
        <w:tc>
          <w:tcPr>
            <w:tcW w:w="4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2</w:t>
            </w:r>
          </w:p>
        </w:tc>
        <w:tc>
          <w:tcPr>
            <w:tcW w:w="4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xml:space="preserve">с. </w:t>
            </w:r>
            <w:proofErr w:type="spellStart"/>
            <w:r w:rsidRPr="003A2192">
              <w:rPr>
                <w:rFonts w:ascii="Arial" w:eastAsia="Times New Roman" w:hAnsi="Arial" w:cs="Arial"/>
                <w:i/>
                <w:iCs/>
                <w:color w:val="333333"/>
                <w:sz w:val="21"/>
                <w:lang w:eastAsia="ru-RU"/>
              </w:rPr>
              <w:t>Чааты</w:t>
            </w:r>
            <w:proofErr w:type="spellEnd"/>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39</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32</w:t>
            </w:r>
          </w:p>
        </w:tc>
        <w:tc>
          <w:tcPr>
            <w:tcW w:w="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83%</w:t>
            </w:r>
          </w:p>
        </w:tc>
        <w:tc>
          <w:tcPr>
            <w:tcW w:w="12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r>
      <w:tr w:rsidR="003A2192" w:rsidRPr="003A2192" w:rsidTr="003A2192">
        <w:trPr>
          <w:trHeight w:val="300"/>
        </w:trPr>
        <w:tc>
          <w:tcPr>
            <w:tcW w:w="4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3</w:t>
            </w:r>
          </w:p>
        </w:tc>
        <w:tc>
          <w:tcPr>
            <w:tcW w:w="4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xml:space="preserve">с. </w:t>
            </w:r>
            <w:proofErr w:type="spellStart"/>
            <w:r w:rsidRPr="003A2192">
              <w:rPr>
                <w:rFonts w:ascii="Arial" w:eastAsia="Times New Roman" w:hAnsi="Arial" w:cs="Arial"/>
                <w:i/>
                <w:iCs/>
                <w:color w:val="333333"/>
                <w:sz w:val="21"/>
                <w:lang w:eastAsia="ru-RU"/>
              </w:rPr>
              <w:t>Торгалыг</w:t>
            </w:r>
            <w:proofErr w:type="spellEnd"/>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47</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38</w:t>
            </w:r>
          </w:p>
        </w:tc>
        <w:tc>
          <w:tcPr>
            <w:tcW w:w="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82%</w:t>
            </w:r>
          </w:p>
        </w:tc>
        <w:tc>
          <w:tcPr>
            <w:tcW w:w="12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r>
    </w:tbl>
    <w:p w:rsidR="003A2192" w:rsidRPr="003A2192" w:rsidRDefault="003A2192" w:rsidP="003A2192">
      <w:pPr>
        <w:shd w:val="clear" w:color="auto" w:fill="FFFFFF"/>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БЕЗВОЗМЕЗДНЫЕ ПОСТУПЛЕНИЯ.</w:t>
      </w:r>
    </w:p>
    <w:p w:rsidR="003A2192" w:rsidRPr="003A2192" w:rsidRDefault="003A2192" w:rsidP="003A2192">
      <w:pPr>
        <w:shd w:val="clear" w:color="auto" w:fill="FFFFFF"/>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         </w:t>
      </w:r>
      <w:r w:rsidRPr="003A2192">
        <w:rPr>
          <w:rFonts w:ascii="Arial" w:eastAsia="Times New Roman" w:hAnsi="Arial" w:cs="Arial"/>
          <w:i/>
          <w:iCs/>
          <w:color w:val="333333"/>
          <w:sz w:val="21"/>
          <w:lang w:eastAsia="ru-RU"/>
        </w:rPr>
        <w:t>Безвозмездные поступления из других бюджетов поступили за 1 квартал 2019 года  в сумме 197488,2 тыс. руб., при утвержденном  плане 768240,6 тыс. руб. План выполнен на 25,7% в том числе:</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 Дотации</w:t>
      </w:r>
      <w:r w:rsidRPr="003A2192">
        <w:rPr>
          <w:rFonts w:ascii="Arial" w:eastAsia="Times New Roman" w:hAnsi="Arial" w:cs="Arial"/>
          <w:i/>
          <w:iCs/>
          <w:color w:val="333333"/>
          <w:sz w:val="21"/>
          <w:lang w:eastAsia="ru-RU"/>
        </w:rPr>
        <w:t> бюджетам бюджетной системы Российской Федерации в сумме 39008,0 руб., из них:</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-дотации бюджетам муниципальных районов на выравнивание бюджетной обеспеченности – 30452,0 тыс. руб.;</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-дотации бюджетам муниципальных районов на поддержку мер по обеспечению сбалансированности бюджетов – 8556,0 тыс. руб.</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 Субсидии</w:t>
      </w:r>
      <w:r w:rsidRPr="003A2192">
        <w:rPr>
          <w:rFonts w:ascii="Arial" w:eastAsia="Times New Roman" w:hAnsi="Arial" w:cs="Arial"/>
          <w:i/>
          <w:iCs/>
          <w:color w:val="333333"/>
          <w:sz w:val="21"/>
          <w:lang w:eastAsia="ru-RU"/>
        </w:rPr>
        <w:t> бюджетам бюджетной системы Российской Федерации (межбюджетные субсидии) – 12610,0 тыс. руб.</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 Субвенции</w:t>
      </w:r>
      <w:r w:rsidRPr="003A2192">
        <w:rPr>
          <w:rFonts w:ascii="Arial" w:eastAsia="Times New Roman" w:hAnsi="Arial" w:cs="Arial"/>
          <w:i/>
          <w:iCs/>
          <w:color w:val="333333"/>
          <w:sz w:val="21"/>
          <w:lang w:eastAsia="ru-RU"/>
        </w:rPr>
        <w:t> бюджетам бюджетной системы Российской Федерации – 145870,1 тыс. руб.     </w:t>
      </w:r>
    </w:p>
    <w:p w:rsidR="003A2192" w:rsidRPr="003A2192" w:rsidRDefault="003A2192" w:rsidP="003A2192">
      <w:pPr>
        <w:shd w:val="clear" w:color="auto" w:fill="FFFFFF"/>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i/>
          <w:iCs/>
          <w:color w:val="333333"/>
          <w:sz w:val="21"/>
          <w:lang w:eastAsia="ru-RU"/>
        </w:rPr>
        <w:t>РАСХОДЫ.</w:t>
      </w:r>
    </w:p>
    <w:p w:rsidR="003A2192" w:rsidRPr="003A2192" w:rsidRDefault="003A2192" w:rsidP="003A2192">
      <w:pPr>
        <w:shd w:val="clear" w:color="auto" w:fill="FFFFFF"/>
        <w:spacing w:after="100" w:afterAutospacing="1" w:line="240" w:lineRule="auto"/>
        <w:jc w:val="center"/>
        <w:rPr>
          <w:rFonts w:ascii="Arial" w:eastAsia="Times New Roman" w:hAnsi="Arial" w:cs="Arial"/>
          <w:color w:val="333333"/>
          <w:sz w:val="21"/>
          <w:szCs w:val="21"/>
          <w:lang w:eastAsia="ru-RU"/>
        </w:rPr>
      </w:pPr>
      <w:proofErr w:type="gramStart"/>
      <w:r w:rsidRPr="003A2192">
        <w:rPr>
          <w:rFonts w:ascii="Arial" w:eastAsia="Times New Roman" w:hAnsi="Arial" w:cs="Arial"/>
          <w:i/>
          <w:iCs/>
          <w:color w:val="333333"/>
          <w:sz w:val="21"/>
          <w:lang w:eastAsia="ru-RU"/>
        </w:rPr>
        <w:t>Расходы консолидированного бюджета за 1 квартал 2019 года исполнены в сумме 212921,6 тыс. руб., при утвержденном плане 866310,6 тыс. руб., выполнение плана на 24,6%. АППГ 199140,2 тыс. руб., увеличение на 13781,4 тыс. руб., или на 6,4%.  Расходы бюджетов поселений составили 9160,1 тыс. руб.,  при уточненном плане 55093,3 тыс. рублей,  исполнение плана на 16,6%. АППГ 8101,5 тыс. руб., увеличение на 1058,7</w:t>
      </w:r>
      <w:proofErr w:type="gramEnd"/>
      <w:r w:rsidRPr="003A2192">
        <w:rPr>
          <w:rFonts w:ascii="Arial" w:eastAsia="Times New Roman" w:hAnsi="Arial" w:cs="Arial"/>
          <w:i/>
          <w:iCs/>
          <w:color w:val="333333"/>
          <w:sz w:val="21"/>
          <w:lang w:eastAsia="ru-RU"/>
        </w:rPr>
        <w:t xml:space="preserve"> тыс. руб., или на 11,5%.</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xml:space="preserve">Исполнение </w:t>
      </w:r>
      <w:proofErr w:type="spellStart"/>
      <w:r w:rsidRPr="003A2192">
        <w:rPr>
          <w:rFonts w:ascii="Arial" w:eastAsia="Times New Roman" w:hAnsi="Arial" w:cs="Arial"/>
          <w:i/>
          <w:iCs/>
          <w:color w:val="333333"/>
          <w:sz w:val="21"/>
          <w:lang w:eastAsia="ru-RU"/>
        </w:rPr>
        <w:t>кожуунного</w:t>
      </w:r>
      <w:proofErr w:type="spellEnd"/>
      <w:r w:rsidRPr="003A2192">
        <w:rPr>
          <w:rFonts w:ascii="Arial" w:eastAsia="Times New Roman" w:hAnsi="Arial" w:cs="Arial"/>
          <w:i/>
          <w:iCs/>
          <w:color w:val="333333"/>
          <w:sz w:val="21"/>
          <w:lang w:eastAsia="ru-RU"/>
        </w:rPr>
        <w:t xml:space="preserve"> бюджета составило 209902,7 тыс. руб., при утвержденном плане 848449,6 тыс. руб. Исполнение плана 24,7%.</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По сравнению с аналогичным периодом 2018 года расходы увеличились на 13308,7 тыс. руб. или на 6,3% (за 1 кв. 2018 года – 196594,0 тыс. руб.)</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xml:space="preserve">- Расходы бюджета </w:t>
      </w:r>
      <w:proofErr w:type="gramStart"/>
      <w:r w:rsidRPr="003A2192">
        <w:rPr>
          <w:rFonts w:ascii="Arial" w:eastAsia="Times New Roman" w:hAnsi="Arial" w:cs="Arial"/>
          <w:i/>
          <w:iCs/>
          <w:color w:val="333333"/>
          <w:sz w:val="21"/>
          <w:lang w:eastAsia="ru-RU"/>
        </w:rPr>
        <w:t>г</w:t>
      </w:r>
      <w:proofErr w:type="gramEnd"/>
      <w:r w:rsidRPr="003A2192">
        <w:rPr>
          <w:rFonts w:ascii="Arial" w:eastAsia="Times New Roman" w:hAnsi="Arial" w:cs="Arial"/>
          <w:i/>
          <w:iCs/>
          <w:color w:val="333333"/>
          <w:sz w:val="21"/>
          <w:lang w:eastAsia="ru-RU"/>
        </w:rPr>
        <w:t>. Шагонар исполнены в сумме 3552,6 тыс. руб. при  плане 29323,0 тыс. руб., исполнение составило 12,1%. По сравнению с аналогичным периодом 2018 года расходы бюджета г. Шагонар увеличились на 667,5 тыс. руб. или на 18,7%. (1 кв. 2018 года – 2885,1 тыс. руб.).</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Бюджеты сельских поселений исполнены на 5607,4 тыс. руб.,  при уточненном плане 25770,3 тыс. рублей,  исполнение плана на 21,7%. По сравнению с АППГ 2018 года расходы увеличились на 391,0 тыс. руб. или на 7,5 % (</w:t>
      </w:r>
      <w:proofErr w:type="gramStart"/>
      <w:r w:rsidRPr="003A2192">
        <w:rPr>
          <w:rFonts w:ascii="Arial" w:eastAsia="Times New Roman" w:hAnsi="Arial" w:cs="Arial"/>
          <w:i/>
          <w:iCs/>
          <w:color w:val="333333"/>
          <w:sz w:val="21"/>
          <w:lang w:eastAsia="ru-RU"/>
        </w:rPr>
        <w:t>за</w:t>
      </w:r>
      <w:proofErr w:type="gramEnd"/>
      <w:r w:rsidRPr="003A2192">
        <w:rPr>
          <w:rFonts w:ascii="Arial" w:eastAsia="Times New Roman" w:hAnsi="Arial" w:cs="Arial"/>
          <w:i/>
          <w:iCs/>
          <w:color w:val="333333"/>
          <w:sz w:val="21"/>
          <w:lang w:eastAsia="ru-RU"/>
        </w:rPr>
        <w:t xml:space="preserve"> 1 кв. 2018 </w:t>
      </w:r>
      <w:proofErr w:type="gramStart"/>
      <w:r w:rsidRPr="003A2192">
        <w:rPr>
          <w:rFonts w:ascii="Arial" w:eastAsia="Times New Roman" w:hAnsi="Arial" w:cs="Arial"/>
          <w:i/>
          <w:iCs/>
          <w:color w:val="333333"/>
          <w:sz w:val="21"/>
          <w:lang w:eastAsia="ru-RU"/>
        </w:rPr>
        <w:t>года</w:t>
      </w:r>
      <w:proofErr w:type="gramEnd"/>
      <w:r w:rsidRPr="003A2192">
        <w:rPr>
          <w:rFonts w:ascii="Arial" w:eastAsia="Times New Roman" w:hAnsi="Arial" w:cs="Arial"/>
          <w:i/>
          <w:iCs/>
          <w:color w:val="333333"/>
          <w:sz w:val="21"/>
          <w:lang w:eastAsia="ru-RU"/>
        </w:rPr>
        <w:t xml:space="preserve"> расходы составили 5216,4 тыс. руб.). В том числе, за 1 кв. 2019 года расходы на открытие молочного цеха </w:t>
      </w:r>
      <w:proofErr w:type="gramStart"/>
      <w:r w:rsidRPr="003A2192">
        <w:rPr>
          <w:rFonts w:ascii="Arial" w:eastAsia="Times New Roman" w:hAnsi="Arial" w:cs="Arial"/>
          <w:i/>
          <w:iCs/>
          <w:color w:val="333333"/>
          <w:sz w:val="21"/>
          <w:lang w:eastAsia="ru-RU"/>
        </w:rPr>
        <w:t>в</w:t>
      </w:r>
      <w:proofErr w:type="gramEnd"/>
      <w:r w:rsidRPr="003A2192">
        <w:rPr>
          <w:rFonts w:ascii="Arial" w:eastAsia="Times New Roman" w:hAnsi="Arial" w:cs="Arial"/>
          <w:i/>
          <w:iCs/>
          <w:color w:val="333333"/>
          <w:sz w:val="21"/>
          <w:lang w:eastAsia="ru-RU"/>
        </w:rPr>
        <w:t xml:space="preserve"> с. </w:t>
      </w:r>
      <w:proofErr w:type="spellStart"/>
      <w:r w:rsidRPr="003A2192">
        <w:rPr>
          <w:rFonts w:ascii="Arial" w:eastAsia="Times New Roman" w:hAnsi="Arial" w:cs="Arial"/>
          <w:i/>
          <w:iCs/>
          <w:color w:val="333333"/>
          <w:sz w:val="21"/>
          <w:lang w:eastAsia="ru-RU"/>
        </w:rPr>
        <w:t>Кок-Чыраа</w:t>
      </w:r>
      <w:proofErr w:type="spellEnd"/>
      <w:r w:rsidRPr="003A2192">
        <w:rPr>
          <w:rFonts w:ascii="Arial" w:eastAsia="Times New Roman" w:hAnsi="Arial" w:cs="Arial"/>
          <w:i/>
          <w:iCs/>
          <w:color w:val="333333"/>
          <w:sz w:val="21"/>
          <w:lang w:eastAsia="ru-RU"/>
        </w:rPr>
        <w:t xml:space="preserve"> из собственных доходов кожууна составили 153,0 тыс. рублей.</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lastRenderedPageBreak/>
        <w:t>За 1 кв. 2019 года </w:t>
      </w:r>
      <w:r w:rsidRPr="003A2192">
        <w:rPr>
          <w:rFonts w:ascii="Arial" w:eastAsia="Times New Roman" w:hAnsi="Arial" w:cs="Arial"/>
          <w:b/>
          <w:bCs/>
          <w:i/>
          <w:iCs/>
          <w:color w:val="333333"/>
          <w:sz w:val="21"/>
          <w:lang w:eastAsia="ru-RU"/>
        </w:rPr>
        <w:t>на социальную сферу</w:t>
      </w:r>
      <w:r w:rsidRPr="003A2192">
        <w:rPr>
          <w:rFonts w:ascii="Arial" w:eastAsia="Times New Roman" w:hAnsi="Arial" w:cs="Arial"/>
          <w:i/>
          <w:iCs/>
          <w:color w:val="333333"/>
          <w:sz w:val="21"/>
          <w:lang w:eastAsia="ru-RU"/>
        </w:rPr>
        <w:t xml:space="preserve"> направлено 192482,2 тыс. руб. (91,7% от общего объема расходов) с ростом к уровню аналогичного периода прошлого года на 12210,7 тыс. руб. или на 6,7%. В том числе направлено </w:t>
      </w:r>
      <w:proofErr w:type="gramStart"/>
      <w:r w:rsidRPr="003A2192">
        <w:rPr>
          <w:rFonts w:ascii="Arial" w:eastAsia="Times New Roman" w:hAnsi="Arial" w:cs="Arial"/>
          <w:i/>
          <w:iCs/>
          <w:color w:val="333333"/>
          <w:sz w:val="21"/>
          <w:lang w:eastAsia="ru-RU"/>
        </w:rPr>
        <w:t>на</w:t>
      </w:r>
      <w:proofErr w:type="gramEnd"/>
      <w:r w:rsidRPr="003A2192">
        <w:rPr>
          <w:rFonts w:ascii="Arial" w:eastAsia="Times New Roman" w:hAnsi="Arial" w:cs="Arial"/>
          <w:i/>
          <w:iCs/>
          <w:color w:val="333333"/>
          <w:sz w:val="21"/>
          <w:lang w:eastAsia="ru-RU"/>
        </w:rPr>
        <w:t>:</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 </w:t>
      </w:r>
      <w:r w:rsidRPr="003A2192">
        <w:rPr>
          <w:rFonts w:ascii="Arial" w:eastAsia="Times New Roman" w:hAnsi="Arial" w:cs="Arial"/>
          <w:b/>
          <w:bCs/>
          <w:i/>
          <w:iCs/>
          <w:color w:val="333333"/>
          <w:sz w:val="21"/>
          <w:lang w:eastAsia="ru-RU"/>
        </w:rPr>
        <w:t>Образование</w:t>
      </w:r>
      <w:r w:rsidRPr="003A2192">
        <w:rPr>
          <w:rFonts w:ascii="Arial" w:eastAsia="Times New Roman" w:hAnsi="Arial" w:cs="Arial"/>
          <w:i/>
          <w:iCs/>
          <w:color w:val="333333"/>
          <w:sz w:val="21"/>
          <w:lang w:eastAsia="ru-RU"/>
        </w:rPr>
        <w:t> 134277,9 тыс. руб., или 25,9% (1 кв. 2018 года 124479,3, увеличение на 9798,6 тыс. руб. или на 7,8%);</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w:t>
      </w:r>
      <w:r w:rsidRPr="003A2192">
        <w:rPr>
          <w:rFonts w:ascii="Arial" w:eastAsia="Times New Roman" w:hAnsi="Arial" w:cs="Arial"/>
          <w:b/>
          <w:bCs/>
          <w:i/>
          <w:iCs/>
          <w:color w:val="333333"/>
          <w:sz w:val="21"/>
          <w:lang w:eastAsia="ru-RU"/>
        </w:rPr>
        <w:t>Культура</w:t>
      </w:r>
      <w:r w:rsidRPr="003A2192">
        <w:rPr>
          <w:rFonts w:ascii="Arial" w:eastAsia="Times New Roman" w:hAnsi="Arial" w:cs="Arial"/>
          <w:i/>
          <w:iCs/>
          <w:color w:val="333333"/>
          <w:sz w:val="21"/>
          <w:lang w:eastAsia="ru-RU"/>
        </w:rPr>
        <w:t> – 16447,3 тыс. руб. или 27,1%  (1 кв. 2018 г – 14357,1 тыс. руб., увеличение на 2090,2 тыс. руб. или на 14,5%).</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w:t>
      </w:r>
      <w:r w:rsidRPr="003A2192">
        <w:rPr>
          <w:rFonts w:ascii="Arial" w:eastAsia="Times New Roman" w:hAnsi="Arial" w:cs="Arial"/>
          <w:b/>
          <w:bCs/>
          <w:i/>
          <w:iCs/>
          <w:color w:val="333333"/>
          <w:sz w:val="21"/>
          <w:lang w:eastAsia="ru-RU"/>
        </w:rPr>
        <w:t>Социальная</w:t>
      </w:r>
      <w:r w:rsidRPr="003A2192">
        <w:rPr>
          <w:rFonts w:ascii="Arial" w:eastAsia="Times New Roman" w:hAnsi="Arial" w:cs="Arial"/>
          <w:i/>
          <w:iCs/>
          <w:color w:val="333333"/>
          <w:sz w:val="21"/>
          <w:lang w:eastAsia="ru-RU"/>
        </w:rPr>
        <w:t> </w:t>
      </w:r>
      <w:r w:rsidRPr="003A2192">
        <w:rPr>
          <w:rFonts w:ascii="Arial" w:eastAsia="Times New Roman" w:hAnsi="Arial" w:cs="Arial"/>
          <w:b/>
          <w:bCs/>
          <w:i/>
          <w:iCs/>
          <w:color w:val="333333"/>
          <w:sz w:val="21"/>
          <w:lang w:eastAsia="ru-RU"/>
        </w:rPr>
        <w:t>политика</w:t>
      </w:r>
      <w:r w:rsidRPr="003A2192">
        <w:rPr>
          <w:rFonts w:ascii="Arial" w:eastAsia="Times New Roman" w:hAnsi="Arial" w:cs="Arial"/>
          <w:i/>
          <w:iCs/>
          <w:color w:val="333333"/>
          <w:sz w:val="21"/>
          <w:lang w:eastAsia="ru-RU"/>
        </w:rPr>
        <w:t> –38080,3 тыс. руб. или 22,8% (за 1 кв. 2018 г. – 38517,8  тыс. руб. уменьшение на 437,5 тыс. руб. или на 1,1%),</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w:t>
      </w:r>
      <w:r w:rsidRPr="003A2192">
        <w:rPr>
          <w:rFonts w:ascii="Arial" w:eastAsia="Times New Roman" w:hAnsi="Arial" w:cs="Arial"/>
          <w:b/>
          <w:bCs/>
          <w:i/>
          <w:iCs/>
          <w:color w:val="333333"/>
          <w:sz w:val="21"/>
          <w:lang w:eastAsia="ru-RU"/>
        </w:rPr>
        <w:t>Физкультура и спорт</w:t>
      </w:r>
      <w:r w:rsidRPr="003A2192">
        <w:rPr>
          <w:rFonts w:ascii="Arial" w:eastAsia="Times New Roman" w:hAnsi="Arial" w:cs="Arial"/>
          <w:i/>
          <w:iCs/>
          <w:color w:val="333333"/>
          <w:sz w:val="21"/>
          <w:lang w:eastAsia="ru-RU"/>
        </w:rPr>
        <w:t> – 3148,9 тыс. руб. или 32,1% (за 1 кв. 2018 г – 3486,8 тыс. руб. уменьшение на 337,9 тыс. руб. или на 10%),</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w:t>
      </w:r>
      <w:r w:rsidRPr="003A2192">
        <w:rPr>
          <w:rFonts w:ascii="Arial" w:eastAsia="Times New Roman" w:hAnsi="Arial" w:cs="Arial"/>
          <w:b/>
          <w:bCs/>
          <w:i/>
          <w:iCs/>
          <w:color w:val="333333"/>
          <w:sz w:val="21"/>
          <w:lang w:eastAsia="ru-RU"/>
        </w:rPr>
        <w:t>СМИ</w:t>
      </w:r>
      <w:r w:rsidRPr="003A2192">
        <w:rPr>
          <w:rFonts w:ascii="Arial" w:eastAsia="Times New Roman" w:hAnsi="Arial" w:cs="Arial"/>
          <w:i/>
          <w:iCs/>
          <w:color w:val="333333"/>
          <w:sz w:val="21"/>
          <w:lang w:eastAsia="ru-RU"/>
        </w:rPr>
        <w:t> – 527,8 тыс. руб. или 33,4% (1 кв. 2018 г – 295,5 тыс. руб., увеличение на 232,3 тыс. руб. или на 78,6%)</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w:t>
      </w:r>
      <w:proofErr w:type="gramStart"/>
      <w:r w:rsidRPr="003A2192">
        <w:rPr>
          <w:rFonts w:ascii="Arial" w:eastAsia="Times New Roman" w:hAnsi="Arial" w:cs="Arial"/>
          <w:i/>
          <w:iCs/>
          <w:color w:val="333333"/>
          <w:sz w:val="21"/>
          <w:lang w:eastAsia="ru-RU"/>
        </w:rPr>
        <w:t>За 1 кв. 2019 года расходы </w:t>
      </w:r>
      <w:r w:rsidRPr="003A2192">
        <w:rPr>
          <w:rFonts w:ascii="Arial" w:eastAsia="Times New Roman" w:hAnsi="Arial" w:cs="Arial"/>
          <w:b/>
          <w:bCs/>
          <w:i/>
          <w:iCs/>
          <w:color w:val="333333"/>
          <w:sz w:val="21"/>
          <w:lang w:eastAsia="ru-RU"/>
        </w:rPr>
        <w:t>на финансирование фонда оплаты труда</w:t>
      </w:r>
      <w:r w:rsidRPr="003A2192">
        <w:rPr>
          <w:rFonts w:ascii="Arial" w:eastAsia="Times New Roman" w:hAnsi="Arial" w:cs="Arial"/>
          <w:i/>
          <w:iCs/>
          <w:color w:val="333333"/>
          <w:sz w:val="21"/>
          <w:lang w:eastAsia="ru-RU"/>
        </w:rPr>
        <w:t> составили в общей сумме 152273,1 тыс. руб., что составляет 69,5% от общего объема расходов консолидированного бюджета (1 кв. 2018 года -131253,7 тыс. руб.), в том числе за счет безвозмездных поступлений из республиканского бюджета 141452,6 тыс. руб. (1 кв. 2018 года – 125906,2 тыс. руб.), за счет собственных доходов – 10820,6 тыс</w:t>
      </w:r>
      <w:proofErr w:type="gramEnd"/>
      <w:r w:rsidRPr="003A2192">
        <w:rPr>
          <w:rFonts w:ascii="Arial" w:eastAsia="Times New Roman" w:hAnsi="Arial" w:cs="Arial"/>
          <w:i/>
          <w:iCs/>
          <w:color w:val="333333"/>
          <w:sz w:val="21"/>
          <w:lang w:eastAsia="ru-RU"/>
        </w:rPr>
        <w:t>. руб. (1 кв. 2018 года – 5347,4 тыс. руб.).</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На 01 апреля 2019 года задолженность по заработной плате отсутствует.</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Целевые индикативные показатели по средней заработной плате педагогических работников за 1 кв. 2019 года  выполнены по дошкольным образовательным учреждениям, в которых заработная плата составило 25739,0 руб., педагогов общего образования – 28019,0 руб., педагогов дополнительного образования до 27527,0 руб., работников культуры 31396,0 руб.</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xml:space="preserve">За 1 кв. 2019 года расходы </w:t>
      </w:r>
      <w:proofErr w:type="spellStart"/>
      <w:r w:rsidRPr="003A2192">
        <w:rPr>
          <w:rFonts w:ascii="Arial" w:eastAsia="Times New Roman" w:hAnsi="Arial" w:cs="Arial"/>
          <w:i/>
          <w:iCs/>
          <w:color w:val="333333"/>
          <w:sz w:val="21"/>
          <w:lang w:eastAsia="ru-RU"/>
        </w:rPr>
        <w:t>кожуунного</w:t>
      </w:r>
      <w:proofErr w:type="spellEnd"/>
      <w:r w:rsidRPr="003A2192">
        <w:rPr>
          <w:rFonts w:ascii="Arial" w:eastAsia="Times New Roman" w:hAnsi="Arial" w:cs="Arial"/>
          <w:i/>
          <w:iCs/>
          <w:color w:val="333333"/>
          <w:sz w:val="21"/>
          <w:lang w:eastAsia="ru-RU"/>
        </w:rPr>
        <w:t xml:space="preserve"> бюджета за коммунальные услуги составили 15249,8 тыс. руб., что составило 7,2 % от общего объема расходов за 1 кв. 2019 года, в том числе за счет средств республиканского бюджета 11466,6 руб., за счет собственных средств 3783,2 тыс. рублей.</w:t>
      </w:r>
    </w:p>
    <w:p w:rsidR="003A2192" w:rsidRPr="003A2192" w:rsidRDefault="003A2192" w:rsidP="003A2192">
      <w:pPr>
        <w:shd w:val="clear" w:color="auto" w:fill="FFFFFF"/>
        <w:spacing w:after="100" w:afterAutospacing="1" w:line="240" w:lineRule="auto"/>
        <w:jc w:val="both"/>
        <w:rPr>
          <w:rFonts w:ascii="Arial" w:eastAsia="Times New Roman" w:hAnsi="Arial" w:cs="Arial"/>
          <w:color w:val="333333"/>
          <w:sz w:val="21"/>
          <w:szCs w:val="21"/>
          <w:lang w:eastAsia="ru-RU"/>
        </w:rPr>
      </w:pPr>
      <w:r w:rsidRPr="003A2192">
        <w:rPr>
          <w:rFonts w:ascii="Arial" w:eastAsia="Times New Roman" w:hAnsi="Arial" w:cs="Arial"/>
          <w:i/>
          <w:iCs/>
          <w:color w:val="333333"/>
          <w:sz w:val="21"/>
          <w:lang w:eastAsia="ru-RU"/>
        </w:rPr>
        <w:t>  За 1 кв. 2019 года исполнение по муниципальным программам отражено в таблице:</w:t>
      </w:r>
    </w:p>
    <w:tbl>
      <w:tblPr>
        <w:tblW w:w="920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126"/>
        <w:gridCol w:w="1259"/>
        <w:gridCol w:w="1254"/>
        <w:gridCol w:w="1281"/>
        <w:gridCol w:w="1287"/>
      </w:tblGrid>
      <w:tr w:rsidR="003A2192" w:rsidRPr="003A2192" w:rsidTr="003A2192">
        <w:trPr>
          <w:trHeight w:val="510"/>
        </w:trPr>
        <w:tc>
          <w:tcPr>
            <w:tcW w:w="4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Наименование</w:t>
            </w:r>
          </w:p>
        </w:tc>
        <w:tc>
          <w:tcPr>
            <w:tcW w:w="12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ЦСР</w:t>
            </w:r>
          </w:p>
        </w:tc>
        <w:tc>
          <w:tcPr>
            <w:tcW w:w="12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Сумма на год</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исполнение</w:t>
            </w:r>
          </w:p>
        </w:tc>
        <w:tc>
          <w:tcPr>
            <w:tcW w:w="12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 исполнения</w:t>
            </w:r>
          </w:p>
        </w:tc>
      </w:tr>
      <w:tr w:rsidR="003A2192" w:rsidRPr="003A2192" w:rsidTr="003A2192">
        <w:trPr>
          <w:trHeight w:val="450"/>
        </w:trPr>
        <w:tc>
          <w:tcPr>
            <w:tcW w:w="412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Муниципальная  программа "Социальная поддержка граждан Улуг-Хемского  кожууна на 2018-2020 гг."</w:t>
            </w:r>
          </w:p>
        </w:tc>
        <w:tc>
          <w:tcPr>
            <w:tcW w:w="125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0100000000</w:t>
            </w:r>
          </w:p>
        </w:tc>
        <w:tc>
          <w:tcPr>
            <w:tcW w:w="125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150621,4</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36691,5</w:t>
            </w:r>
          </w:p>
        </w:tc>
        <w:tc>
          <w:tcPr>
            <w:tcW w:w="128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24,4</w:t>
            </w:r>
          </w:p>
        </w:tc>
      </w:tr>
      <w:tr w:rsidR="003A2192" w:rsidRPr="003A2192" w:rsidTr="003A2192">
        <w:trPr>
          <w:trHeight w:val="450"/>
        </w:trPr>
        <w:tc>
          <w:tcPr>
            <w:tcW w:w="412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Муниципальная программа "Развитие и поддержка культуры в Улуг-Хемском кожууне" на 2018-2020 годы"</w:t>
            </w:r>
          </w:p>
        </w:tc>
        <w:tc>
          <w:tcPr>
            <w:tcW w:w="125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0200000000</w:t>
            </w:r>
          </w:p>
        </w:tc>
        <w:tc>
          <w:tcPr>
            <w:tcW w:w="125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74469,9</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19719,9</w:t>
            </w:r>
          </w:p>
        </w:tc>
        <w:tc>
          <w:tcPr>
            <w:tcW w:w="128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26,5</w:t>
            </w:r>
          </w:p>
        </w:tc>
      </w:tr>
      <w:tr w:rsidR="003A2192" w:rsidRPr="003A2192" w:rsidTr="003A2192">
        <w:trPr>
          <w:trHeight w:val="450"/>
        </w:trPr>
        <w:tc>
          <w:tcPr>
            <w:tcW w:w="412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Муниципальная  программа "Создание условий для устойчивого экономического развития  Улуг-Хемского  кожууна на 2018-2020 гг."</w:t>
            </w:r>
          </w:p>
        </w:tc>
        <w:tc>
          <w:tcPr>
            <w:tcW w:w="125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0300000000</w:t>
            </w:r>
          </w:p>
        </w:tc>
        <w:tc>
          <w:tcPr>
            <w:tcW w:w="125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750,0</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c>
          <w:tcPr>
            <w:tcW w:w="128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0,0</w:t>
            </w:r>
          </w:p>
        </w:tc>
      </w:tr>
      <w:tr w:rsidR="003A2192" w:rsidRPr="003A2192" w:rsidTr="003A2192">
        <w:trPr>
          <w:trHeight w:val="450"/>
        </w:trPr>
        <w:tc>
          <w:tcPr>
            <w:tcW w:w="412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Муниципальная программа "Развитие образования Улуг-Хемского кожууна на 2018-2020 </w:t>
            </w:r>
            <w:proofErr w:type="spellStart"/>
            <w:proofErr w:type="gramStart"/>
            <w:r w:rsidRPr="003A2192">
              <w:rPr>
                <w:rFonts w:ascii="Arial" w:eastAsia="Times New Roman" w:hAnsi="Arial" w:cs="Arial"/>
                <w:b/>
                <w:bCs/>
                <w:color w:val="333333"/>
                <w:sz w:val="21"/>
                <w:lang w:eastAsia="ru-RU"/>
              </w:rPr>
              <w:t>гг</w:t>
            </w:r>
            <w:proofErr w:type="spellEnd"/>
            <w:proofErr w:type="gramEnd"/>
            <w:r w:rsidRPr="003A2192">
              <w:rPr>
                <w:rFonts w:ascii="Arial" w:eastAsia="Times New Roman" w:hAnsi="Arial" w:cs="Arial"/>
                <w:b/>
                <w:bCs/>
                <w:color w:val="333333"/>
                <w:sz w:val="21"/>
                <w:lang w:eastAsia="ru-RU"/>
              </w:rPr>
              <w:t>"</w:t>
            </w:r>
          </w:p>
        </w:tc>
        <w:tc>
          <w:tcPr>
            <w:tcW w:w="125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0400000000</w:t>
            </w:r>
          </w:p>
        </w:tc>
        <w:tc>
          <w:tcPr>
            <w:tcW w:w="125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517108,4</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132244,1</w:t>
            </w:r>
          </w:p>
        </w:tc>
        <w:tc>
          <w:tcPr>
            <w:tcW w:w="128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25,6</w:t>
            </w:r>
          </w:p>
        </w:tc>
      </w:tr>
      <w:tr w:rsidR="003A2192" w:rsidRPr="003A2192" w:rsidTr="003A2192">
        <w:trPr>
          <w:trHeight w:val="660"/>
        </w:trPr>
        <w:tc>
          <w:tcPr>
            <w:tcW w:w="412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lastRenderedPageBreak/>
              <w:t>Муниципальная  программа "Сохранение здоровья и формирование здорового образа жизни населения Улуг-Хемского  кожууна на 2018-2020 гг."</w:t>
            </w:r>
          </w:p>
        </w:tc>
        <w:tc>
          <w:tcPr>
            <w:tcW w:w="125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0500000000</w:t>
            </w:r>
          </w:p>
        </w:tc>
        <w:tc>
          <w:tcPr>
            <w:tcW w:w="125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10000,6</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3149</w:t>
            </w:r>
          </w:p>
        </w:tc>
        <w:tc>
          <w:tcPr>
            <w:tcW w:w="128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31,5</w:t>
            </w:r>
          </w:p>
        </w:tc>
      </w:tr>
      <w:tr w:rsidR="003A2192" w:rsidRPr="003A2192" w:rsidTr="003A2192">
        <w:trPr>
          <w:trHeight w:val="660"/>
        </w:trPr>
        <w:tc>
          <w:tcPr>
            <w:tcW w:w="412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Муниципальная  программа "Развитие сельского хозяйства и регулирования рынков сельскохозяйственной продукции, сырья и продовольствия в Улуг-Хемском  кожууне на 2018-2020 гг."</w:t>
            </w:r>
          </w:p>
        </w:tc>
        <w:tc>
          <w:tcPr>
            <w:tcW w:w="125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0600000000</w:t>
            </w:r>
          </w:p>
        </w:tc>
        <w:tc>
          <w:tcPr>
            <w:tcW w:w="125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6760,2</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1121,6</w:t>
            </w:r>
          </w:p>
        </w:tc>
        <w:tc>
          <w:tcPr>
            <w:tcW w:w="128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16,6</w:t>
            </w:r>
          </w:p>
        </w:tc>
      </w:tr>
      <w:tr w:rsidR="003A2192" w:rsidRPr="003A2192" w:rsidTr="003A2192">
        <w:trPr>
          <w:trHeight w:val="1080"/>
        </w:trPr>
        <w:tc>
          <w:tcPr>
            <w:tcW w:w="412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Муниципальная программа " Обеспечение мероприятий в области гражданской обороны, предупреждения и ликвидации чрезвычайных ситуаций, пожарной безопасности и безопасности людей на водных объектах, совершенствование ЕДДС  Улуг-Хемского кожууна на 2015-2017 годы"</w:t>
            </w:r>
          </w:p>
        </w:tc>
        <w:tc>
          <w:tcPr>
            <w:tcW w:w="125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0700000000</w:t>
            </w:r>
          </w:p>
        </w:tc>
        <w:tc>
          <w:tcPr>
            <w:tcW w:w="125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1933,4</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431,9</w:t>
            </w:r>
          </w:p>
        </w:tc>
        <w:tc>
          <w:tcPr>
            <w:tcW w:w="128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22,3</w:t>
            </w:r>
          </w:p>
        </w:tc>
      </w:tr>
      <w:tr w:rsidR="003A2192" w:rsidRPr="003A2192" w:rsidTr="003A2192">
        <w:trPr>
          <w:trHeight w:val="660"/>
        </w:trPr>
        <w:tc>
          <w:tcPr>
            <w:tcW w:w="412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Муниципальная программа "Профилактика преступлений и иных правонарушений на территории Улуг-Хемского кожууна на 2018-2020 годы"</w:t>
            </w:r>
          </w:p>
        </w:tc>
        <w:tc>
          <w:tcPr>
            <w:tcW w:w="125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0800000000</w:t>
            </w:r>
          </w:p>
        </w:tc>
        <w:tc>
          <w:tcPr>
            <w:tcW w:w="125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746,7</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106,7</w:t>
            </w:r>
          </w:p>
        </w:tc>
        <w:tc>
          <w:tcPr>
            <w:tcW w:w="128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14,3</w:t>
            </w:r>
          </w:p>
        </w:tc>
      </w:tr>
      <w:tr w:rsidR="003A2192" w:rsidRPr="003A2192" w:rsidTr="003A2192">
        <w:trPr>
          <w:trHeight w:val="660"/>
        </w:trPr>
        <w:tc>
          <w:tcPr>
            <w:tcW w:w="412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Муниципальная программа "Обучение, переподготовка, повышение квалификации для муниципальных служащих администрации Улуг-Хемского кожууна Республики Тыва на 2019-2021 годы"</w:t>
            </w:r>
          </w:p>
        </w:tc>
        <w:tc>
          <w:tcPr>
            <w:tcW w:w="125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1000000000</w:t>
            </w:r>
          </w:p>
        </w:tc>
        <w:tc>
          <w:tcPr>
            <w:tcW w:w="125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150,0</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c>
          <w:tcPr>
            <w:tcW w:w="128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0,0</w:t>
            </w:r>
          </w:p>
        </w:tc>
      </w:tr>
      <w:tr w:rsidR="003A2192" w:rsidRPr="003A2192" w:rsidTr="003A2192">
        <w:trPr>
          <w:trHeight w:val="450"/>
        </w:trPr>
        <w:tc>
          <w:tcPr>
            <w:tcW w:w="412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Муниципальная программа "Повышение безопасности дорожного движения"</w:t>
            </w:r>
          </w:p>
        </w:tc>
        <w:tc>
          <w:tcPr>
            <w:tcW w:w="125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1100000000</w:t>
            </w:r>
          </w:p>
        </w:tc>
        <w:tc>
          <w:tcPr>
            <w:tcW w:w="125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964,0</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c>
          <w:tcPr>
            <w:tcW w:w="128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0,0</w:t>
            </w:r>
          </w:p>
        </w:tc>
      </w:tr>
      <w:tr w:rsidR="003A2192" w:rsidRPr="003A2192" w:rsidTr="003A2192">
        <w:trPr>
          <w:trHeight w:val="300"/>
        </w:trPr>
        <w:tc>
          <w:tcPr>
            <w:tcW w:w="412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Муниципальная программа "Молодежь Улуг-Хемского кожууна"</w:t>
            </w:r>
          </w:p>
        </w:tc>
        <w:tc>
          <w:tcPr>
            <w:tcW w:w="125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1200000000</w:t>
            </w:r>
          </w:p>
        </w:tc>
        <w:tc>
          <w:tcPr>
            <w:tcW w:w="125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101,0</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31,6</w:t>
            </w:r>
          </w:p>
        </w:tc>
        <w:tc>
          <w:tcPr>
            <w:tcW w:w="128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31,3</w:t>
            </w:r>
          </w:p>
        </w:tc>
      </w:tr>
      <w:tr w:rsidR="003A2192" w:rsidRPr="003A2192" w:rsidTr="003A2192">
        <w:trPr>
          <w:trHeight w:val="660"/>
        </w:trPr>
        <w:tc>
          <w:tcPr>
            <w:tcW w:w="412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Муниципальная программа "Укрепление гражданского единства и национально-культурного развития народов в Улуг-Хемском районе на 2018-2020 годы"</w:t>
            </w:r>
          </w:p>
        </w:tc>
        <w:tc>
          <w:tcPr>
            <w:tcW w:w="125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1300000000</w:t>
            </w:r>
          </w:p>
        </w:tc>
        <w:tc>
          <w:tcPr>
            <w:tcW w:w="125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80,0</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40</w:t>
            </w:r>
          </w:p>
        </w:tc>
        <w:tc>
          <w:tcPr>
            <w:tcW w:w="128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50,0</w:t>
            </w:r>
          </w:p>
        </w:tc>
      </w:tr>
      <w:tr w:rsidR="003A2192" w:rsidRPr="003A2192" w:rsidTr="003A2192">
        <w:trPr>
          <w:trHeight w:val="450"/>
        </w:trPr>
        <w:tc>
          <w:tcPr>
            <w:tcW w:w="412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Муниципальная программа "Профилактика безнадзорности и правонарушений среди несовершеннолетних"</w:t>
            </w:r>
          </w:p>
        </w:tc>
        <w:tc>
          <w:tcPr>
            <w:tcW w:w="125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1400000000</w:t>
            </w:r>
          </w:p>
        </w:tc>
        <w:tc>
          <w:tcPr>
            <w:tcW w:w="125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607,2</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85,4</w:t>
            </w:r>
          </w:p>
        </w:tc>
        <w:tc>
          <w:tcPr>
            <w:tcW w:w="128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14,1</w:t>
            </w:r>
          </w:p>
        </w:tc>
      </w:tr>
      <w:tr w:rsidR="003A2192" w:rsidRPr="003A2192" w:rsidTr="003A2192">
        <w:trPr>
          <w:trHeight w:val="450"/>
        </w:trPr>
        <w:tc>
          <w:tcPr>
            <w:tcW w:w="412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Муниципальная программа "Обеспечение жильем или улучшение жилищных условий  молодых семей Улуг-Хемского кожууна"</w:t>
            </w:r>
          </w:p>
        </w:tc>
        <w:tc>
          <w:tcPr>
            <w:tcW w:w="125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1500000000</w:t>
            </w:r>
          </w:p>
        </w:tc>
        <w:tc>
          <w:tcPr>
            <w:tcW w:w="125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2000,0</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c>
          <w:tcPr>
            <w:tcW w:w="128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0,0</w:t>
            </w:r>
          </w:p>
        </w:tc>
      </w:tr>
      <w:tr w:rsidR="003A2192" w:rsidRPr="003A2192" w:rsidTr="003A2192">
        <w:trPr>
          <w:trHeight w:val="450"/>
        </w:trPr>
        <w:tc>
          <w:tcPr>
            <w:tcW w:w="412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Муниципальная программа "Нулевой травматизм в Улуг-Хемском кожууне на 2018-2020 годы"</w:t>
            </w:r>
          </w:p>
        </w:tc>
        <w:tc>
          <w:tcPr>
            <w:tcW w:w="125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1600000000</w:t>
            </w:r>
          </w:p>
        </w:tc>
        <w:tc>
          <w:tcPr>
            <w:tcW w:w="125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797,4</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0" w:line="240" w:lineRule="auto"/>
              <w:rPr>
                <w:rFonts w:ascii="Arial" w:eastAsia="Times New Roman" w:hAnsi="Arial" w:cs="Arial"/>
                <w:color w:val="333333"/>
                <w:sz w:val="21"/>
                <w:szCs w:val="21"/>
                <w:lang w:eastAsia="ru-RU"/>
              </w:rPr>
            </w:pPr>
            <w:r w:rsidRPr="003A2192">
              <w:rPr>
                <w:rFonts w:ascii="Arial" w:eastAsia="Times New Roman" w:hAnsi="Arial" w:cs="Arial"/>
                <w:color w:val="333333"/>
                <w:sz w:val="21"/>
                <w:szCs w:val="21"/>
                <w:lang w:eastAsia="ru-RU"/>
              </w:rPr>
              <w:t> </w:t>
            </w:r>
          </w:p>
        </w:tc>
        <w:tc>
          <w:tcPr>
            <w:tcW w:w="128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0,0</w:t>
            </w:r>
          </w:p>
        </w:tc>
      </w:tr>
      <w:tr w:rsidR="003A2192" w:rsidRPr="003A2192" w:rsidTr="003A2192">
        <w:trPr>
          <w:trHeight w:val="870"/>
        </w:trPr>
        <w:tc>
          <w:tcPr>
            <w:tcW w:w="412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Муниципальная программа "Совершенствование системы работы по вопросам награждения, поощрения и проведения организационных мероприятий на территории Улуг-Хемского  кожууна на 2018-2020 гг."</w:t>
            </w:r>
          </w:p>
        </w:tc>
        <w:tc>
          <w:tcPr>
            <w:tcW w:w="125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center"/>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1700000000</w:t>
            </w:r>
          </w:p>
        </w:tc>
        <w:tc>
          <w:tcPr>
            <w:tcW w:w="125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300,0</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134,9</w:t>
            </w:r>
          </w:p>
        </w:tc>
        <w:tc>
          <w:tcPr>
            <w:tcW w:w="128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A2192" w:rsidRPr="003A2192" w:rsidRDefault="003A2192" w:rsidP="003A2192">
            <w:pPr>
              <w:spacing w:after="100" w:afterAutospacing="1" w:line="240" w:lineRule="auto"/>
              <w:jc w:val="right"/>
              <w:rPr>
                <w:rFonts w:ascii="Arial" w:eastAsia="Times New Roman" w:hAnsi="Arial" w:cs="Arial"/>
                <w:color w:val="333333"/>
                <w:sz w:val="21"/>
                <w:szCs w:val="21"/>
                <w:lang w:eastAsia="ru-RU"/>
              </w:rPr>
            </w:pPr>
            <w:r w:rsidRPr="003A2192">
              <w:rPr>
                <w:rFonts w:ascii="Arial" w:eastAsia="Times New Roman" w:hAnsi="Arial" w:cs="Arial"/>
                <w:b/>
                <w:bCs/>
                <w:color w:val="333333"/>
                <w:sz w:val="21"/>
                <w:lang w:eastAsia="ru-RU"/>
              </w:rPr>
              <w:t>45,0</w:t>
            </w:r>
          </w:p>
        </w:tc>
      </w:tr>
    </w:tbl>
    <w:p w:rsidR="00E9356A" w:rsidRDefault="00E9356A"/>
    <w:sectPr w:rsidR="00E9356A" w:rsidSect="00FC302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3A2192"/>
    <w:rsid w:val="002817CE"/>
    <w:rsid w:val="003A2192"/>
    <w:rsid w:val="0043002A"/>
    <w:rsid w:val="00E9356A"/>
    <w:rsid w:val="00FC3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5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2192"/>
    <w:rPr>
      <w:b/>
      <w:bCs/>
    </w:rPr>
  </w:style>
  <w:style w:type="character" w:styleId="a5">
    <w:name w:val="Emphasis"/>
    <w:basedOn w:val="a0"/>
    <w:uiPriority w:val="20"/>
    <w:qFormat/>
    <w:rsid w:val="003A2192"/>
    <w:rPr>
      <w:i/>
      <w:iCs/>
    </w:rPr>
  </w:style>
</w:styles>
</file>

<file path=word/webSettings.xml><?xml version="1.0" encoding="utf-8"?>
<w:webSettings xmlns:r="http://schemas.openxmlformats.org/officeDocument/2006/relationships" xmlns:w="http://schemas.openxmlformats.org/wordprocessingml/2006/main">
  <w:divs>
    <w:div w:id="96300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12182</Characters>
  <Application>Microsoft Office Word</Application>
  <DocSecurity>0</DocSecurity>
  <Lines>101</Lines>
  <Paragraphs>28</Paragraphs>
  <ScaleCrop>false</ScaleCrop>
  <Company>Microsoft</Company>
  <LinksUpToDate>false</LinksUpToDate>
  <CharactersWithSpaces>14291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B_G_S</dc:creator>
  <cp:lastModifiedBy>B_G_S</cp:lastModifiedBy>
  <cp:revision>1</cp:revision>
  <dcterms:created xsi:type="dcterms:W3CDTF">2020-07-24T02:55:00Z</dcterms:created>
  <dcterms:modified xsi:type="dcterms:W3CDTF">2020-07-24T02:55:00Z</dcterms:modified>
</cp:coreProperties>
</file>