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A5" w:rsidRPr="00C50ECF" w:rsidRDefault="008D42C6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E95EA5" w:rsidRPr="00C50ECF" w:rsidRDefault="00E95EA5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к   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отчету об исполнении</w:t>
      </w: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кожуунного бюджета</w:t>
      </w: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95EA5" w:rsidRPr="00C50ECF" w:rsidRDefault="00E95EA5" w:rsidP="00E95E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района «Улуг-Хемский кожуун Республики Тыва» </w:t>
      </w:r>
    </w:p>
    <w:p w:rsidR="00EF7958" w:rsidRDefault="00C05268" w:rsidP="00781F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7112A0">
        <w:rPr>
          <w:rFonts w:ascii="Times New Roman" w:hAnsi="Times New Roman" w:cs="Times New Roman"/>
          <w:b/>
          <w:i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4301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5668D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AC2EA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B7B57" w:rsidRPr="00C50E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31E58" w:rsidRDefault="00B31E58" w:rsidP="00781F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1E58" w:rsidRDefault="00B31E58" w:rsidP="00781F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ДОХОДЫ.</w:t>
      </w:r>
    </w:p>
    <w:p w:rsidR="00E34784" w:rsidRPr="00E34784" w:rsidRDefault="00E34784" w:rsidP="00E34784">
      <w:pPr>
        <w:pStyle w:val="aa"/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E34784">
        <w:rPr>
          <w:rFonts w:ascii="Times New Roman" w:hAnsi="Times New Roman"/>
          <w:i/>
          <w:sz w:val="28"/>
          <w:szCs w:val="28"/>
        </w:rPr>
        <w:t xml:space="preserve">По итогам 1 полугодия 2021 года </w:t>
      </w:r>
      <w:r w:rsidRPr="00E34784">
        <w:rPr>
          <w:rFonts w:ascii="Times New Roman" w:hAnsi="Times New Roman"/>
          <w:b/>
          <w:i/>
          <w:sz w:val="28"/>
          <w:szCs w:val="28"/>
        </w:rPr>
        <w:t>налоговые и неналоговые доходы</w:t>
      </w:r>
      <w:r w:rsidRPr="00E34784">
        <w:rPr>
          <w:rFonts w:ascii="Times New Roman" w:hAnsi="Times New Roman"/>
          <w:i/>
          <w:sz w:val="28"/>
          <w:szCs w:val="28"/>
        </w:rPr>
        <w:t xml:space="preserve"> консолидированного бюджета муниципального района «</w:t>
      </w:r>
      <w:proofErr w:type="spellStart"/>
      <w:r w:rsidRPr="00E34784">
        <w:rPr>
          <w:rFonts w:ascii="Times New Roman" w:hAnsi="Times New Roman"/>
          <w:i/>
          <w:sz w:val="28"/>
          <w:szCs w:val="28"/>
        </w:rPr>
        <w:t>Улуг-Хемский</w:t>
      </w:r>
      <w:proofErr w:type="spellEnd"/>
      <w:r w:rsidRPr="00E3478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34784">
        <w:rPr>
          <w:rFonts w:ascii="Times New Roman" w:hAnsi="Times New Roman"/>
          <w:i/>
          <w:sz w:val="28"/>
          <w:szCs w:val="28"/>
        </w:rPr>
        <w:t>кожуун</w:t>
      </w:r>
      <w:proofErr w:type="spellEnd"/>
      <w:r w:rsidRPr="00E34784">
        <w:rPr>
          <w:rFonts w:ascii="Times New Roman" w:hAnsi="Times New Roman"/>
          <w:i/>
          <w:sz w:val="28"/>
          <w:szCs w:val="28"/>
        </w:rPr>
        <w:t xml:space="preserve"> Республики Тыва» поступили в объеме </w:t>
      </w:r>
      <w:r>
        <w:rPr>
          <w:rFonts w:ascii="Times New Roman" w:hAnsi="Times New Roman"/>
          <w:i/>
          <w:sz w:val="28"/>
          <w:szCs w:val="28"/>
        </w:rPr>
        <w:t>61 130</w:t>
      </w:r>
      <w:r w:rsidRPr="00E34784">
        <w:rPr>
          <w:rFonts w:ascii="Times New Roman" w:hAnsi="Times New Roman"/>
          <w:i/>
          <w:sz w:val="28"/>
          <w:szCs w:val="28"/>
        </w:rPr>
        <w:t xml:space="preserve"> тыс. рублей. При утвержденном полугодовом плане 60 8</w:t>
      </w:r>
      <w:r>
        <w:rPr>
          <w:rFonts w:ascii="Times New Roman" w:hAnsi="Times New Roman"/>
          <w:i/>
          <w:sz w:val="28"/>
          <w:szCs w:val="28"/>
        </w:rPr>
        <w:t>66</w:t>
      </w:r>
      <w:r w:rsidRPr="00E34784">
        <w:rPr>
          <w:rFonts w:ascii="Times New Roman" w:hAnsi="Times New Roman"/>
          <w:i/>
          <w:sz w:val="28"/>
          <w:szCs w:val="28"/>
        </w:rPr>
        <w:t xml:space="preserve"> тыс. рублей исполнение составило на </w:t>
      </w:r>
      <w:r>
        <w:rPr>
          <w:rFonts w:ascii="Times New Roman" w:hAnsi="Times New Roman"/>
          <w:i/>
          <w:sz w:val="28"/>
          <w:szCs w:val="28"/>
        </w:rPr>
        <w:t>100</w:t>
      </w:r>
      <w:r w:rsidRPr="00E34784">
        <w:rPr>
          <w:rFonts w:ascii="Times New Roman" w:hAnsi="Times New Roman"/>
          <w:i/>
          <w:sz w:val="28"/>
          <w:szCs w:val="28"/>
        </w:rPr>
        <w:t xml:space="preserve"> % (-</w:t>
      </w:r>
      <w:r>
        <w:rPr>
          <w:rFonts w:ascii="Times New Roman" w:hAnsi="Times New Roman"/>
          <w:i/>
          <w:sz w:val="28"/>
          <w:szCs w:val="28"/>
        </w:rPr>
        <w:t>264</w:t>
      </w:r>
      <w:r w:rsidRPr="00E34784">
        <w:rPr>
          <w:rFonts w:ascii="Times New Roman" w:hAnsi="Times New Roman"/>
          <w:i/>
          <w:sz w:val="28"/>
          <w:szCs w:val="28"/>
        </w:rPr>
        <w:t xml:space="preserve"> тыс. рублей), годовой план исполнен на 48%. Рост собственных доходов к соответствующему периоду 2020 года составил </w:t>
      </w:r>
      <w:r>
        <w:rPr>
          <w:rFonts w:ascii="Times New Roman" w:hAnsi="Times New Roman"/>
          <w:i/>
          <w:sz w:val="28"/>
          <w:szCs w:val="28"/>
        </w:rPr>
        <w:t>3605</w:t>
      </w:r>
      <w:r w:rsidRPr="00E34784">
        <w:rPr>
          <w:rFonts w:ascii="Times New Roman" w:hAnsi="Times New Roman"/>
          <w:i/>
          <w:sz w:val="28"/>
          <w:szCs w:val="28"/>
        </w:rPr>
        <w:t xml:space="preserve"> тыс. рублей или </w:t>
      </w:r>
      <w:r>
        <w:rPr>
          <w:rFonts w:ascii="Times New Roman" w:hAnsi="Times New Roman"/>
          <w:i/>
          <w:sz w:val="28"/>
          <w:szCs w:val="28"/>
        </w:rPr>
        <w:t>1,06</w:t>
      </w:r>
      <w:r w:rsidRPr="00E34784">
        <w:rPr>
          <w:rFonts w:ascii="Times New Roman" w:hAnsi="Times New Roman"/>
          <w:i/>
          <w:sz w:val="28"/>
          <w:szCs w:val="28"/>
        </w:rPr>
        <w:t xml:space="preserve"> %.</w:t>
      </w:r>
    </w:p>
    <w:p w:rsidR="00E34784" w:rsidRPr="00E34784" w:rsidRDefault="00E34784" w:rsidP="00E347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784">
        <w:rPr>
          <w:rFonts w:ascii="Times New Roman" w:hAnsi="Times New Roman" w:cs="Times New Roman"/>
          <w:i/>
          <w:sz w:val="28"/>
          <w:szCs w:val="28"/>
        </w:rPr>
        <w:t>Основная доля поступлений консолидированного бюджета муниципального района «</w:t>
      </w:r>
      <w:proofErr w:type="spellStart"/>
      <w:r w:rsidRPr="00E34784">
        <w:rPr>
          <w:rFonts w:ascii="Times New Roman" w:hAnsi="Times New Roman" w:cs="Times New Roman"/>
          <w:i/>
          <w:sz w:val="28"/>
          <w:szCs w:val="28"/>
        </w:rPr>
        <w:t>Улуг-Хемский</w:t>
      </w:r>
      <w:proofErr w:type="spellEnd"/>
      <w:r w:rsidRPr="00E347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784">
        <w:rPr>
          <w:rFonts w:ascii="Times New Roman" w:hAnsi="Times New Roman" w:cs="Times New Roman"/>
          <w:i/>
          <w:sz w:val="28"/>
          <w:szCs w:val="28"/>
        </w:rPr>
        <w:t>кожуун</w:t>
      </w:r>
      <w:proofErr w:type="spellEnd"/>
      <w:r w:rsidRPr="00E34784">
        <w:rPr>
          <w:rFonts w:ascii="Times New Roman" w:hAnsi="Times New Roman" w:cs="Times New Roman"/>
          <w:i/>
          <w:sz w:val="28"/>
          <w:szCs w:val="28"/>
        </w:rPr>
        <w:t xml:space="preserve"> Республики Тыва» обеспечивается за счет: налог на доходы физических лиц на 71% от всех поступлений, налогов на совокупный доход на 10%, имущественных налогов на 8%, акцизов на нефтепродукты на 2,5% и государственной пошлины на 2,6%.</w:t>
      </w:r>
    </w:p>
    <w:p w:rsidR="00B31E58" w:rsidRPr="00B31E58" w:rsidRDefault="00B31E58" w:rsidP="00E3478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E58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B31E58">
        <w:rPr>
          <w:rFonts w:ascii="Times New Roman" w:hAnsi="Times New Roman" w:cs="Times New Roman"/>
          <w:i/>
          <w:sz w:val="28"/>
          <w:szCs w:val="28"/>
        </w:rPr>
        <w:t>кожууный</w:t>
      </w:r>
      <w:proofErr w:type="spellEnd"/>
      <w:r w:rsidRPr="00B31E58">
        <w:rPr>
          <w:rFonts w:ascii="Times New Roman" w:hAnsi="Times New Roman" w:cs="Times New Roman"/>
          <w:i/>
          <w:sz w:val="28"/>
          <w:szCs w:val="28"/>
        </w:rPr>
        <w:t xml:space="preserve"> бюджет собственные доходы поступили в сумме 51 255 тыс. рублей при плановых назначениях 49 7</w:t>
      </w:r>
      <w:r w:rsidR="00E34784">
        <w:rPr>
          <w:rFonts w:ascii="Times New Roman" w:hAnsi="Times New Roman" w:cs="Times New Roman"/>
          <w:i/>
          <w:sz w:val="28"/>
          <w:szCs w:val="28"/>
        </w:rPr>
        <w:t>55 тыс. рублей, или 103 %. Сверх плана поступило 1500 тыс. рублей.</w:t>
      </w:r>
      <w:r w:rsidRPr="00B31E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4784">
        <w:rPr>
          <w:rFonts w:ascii="Times New Roman" w:hAnsi="Times New Roman" w:cs="Times New Roman"/>
          <w:i/>
          <w:sz w:val="28"/>
          <w:szCs w:val="28"/>
        </w:rPr>
        <w:t>П</w:t>
      </w:r>
      <w:r w:rsidRPr="00B31E58">
        <w:rPr>
          <w:rFonts w:ascii="Times New Roman" w:hAnsi="Times New Roman" w:cs="Times New Roman"/>
          <w:i/>
          <w:sz w:val="28"/>
          <w:szCs w:val="28"/>
        </w:rPr>
        <w:t xml:space="preserve">о сравнению с аналогичным периодом прошлого года наблюдается увеличение на 5 058 тыс. рублей или на 1,1 %, в связи с поступлением налогов от упрощенной системы налогообложения. Объем налоговых доходов </w:t>
      </w:r>
      <w:proofErr w:type="spellStart"/>
      <w:r w:rsidRPr="00B31E58">
        <w:rPr>
          <w:rFonts w:ascii="Times New Roman" w:hAnsi="Times New Roman" w:cs="Times New Roman"/>
          <w:i/>
          <w:sz w:val="28"/>
          <w:szCs w:val="28"/>
        </w:rPr>
        <w:t>кожуунного</w:t>
      </w:r>
      <w:proofErr w:type="spellEnd"/>
      <w:r w:rsidRPr="00B31E58">
        <w:rPr>
          <w:rFonts w:ascii="Times New Roman" w:hAnsi="Times New Roman" w:cs="Times New Roman"/>
          <w:i/>
          <w:sz w:val="28"/>
          <w:szCs w:val="28"/>
        </w:rPr>
        <w:t xml:space="preserve"> бюджета составил 49 235 тыс. рублей (АППГ – 45 028), что на 1,09% увеличились по показателям аналогичного периода прошлого года, неналоговые доходы увеличилось на 1,7 % и составил 2 020 (АППГ- 1 169) тыс. рублей.</w:t>
      </w:r>
    </w:p>
    <w:p w:rsidR="00E34784" w:rsidRPr="00E34784" w:rsidRDefault="00B31E58" w:rsidP="00E347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E58">
        <w:rPr>
          <w:rFonts w:ascii="Times New Roman" w:hAnsi="Times New Roman" w:cs="Times New Roman"/>
          <w:i/>
          <w:sz w:val="28"/>
          <w:szCs w:val="28"/>
        </w:rPr>
        <w:t>В бюджеты поселений собственные доходы поступили в сумме 9 875 тыс. рублей, исполнение на 89%.</w:t>
      </w:r>
      <w:r w:rsidR="00E34784" w:rsidRPr="00E34784">
        <w:rPr>
          <w:sz w:val="28"/>
          <w:szCs w:val="28"/>
        </w:rPr>
        <w:t xml:space="preserve"> </w:t>
      </w:r>
      <w:r w:rsidR="00E34784" w:rsidRPr="00E34784">
        <w:rPr>
          <w:rFonts w:ascii="Times New Roman" w:hAnsi="Times New Roman" w:cs="Times New Roman"/>
          <w:i/>
          <w:sz w:val="28"/>
          <w:szCs w:val="28"/>
        </w:rPr>
        <w:t>т.</w:t>
      </w:r>
      <w:r w:rsidR="00E347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4784" w:rsidRPr="00E34784">
        <w:rPr>
          <w:rFonts w:ascii="Times New Roman" w:hAnsi="Times New Roman" w:cs="Times New Roman"/>
          <w:i/>
          <w:sz w:val="28"/>
          <w:szCs w:val="28"/>
        </w:rPr>
        <w:t xml:space="preserve">е </w:t>
      </w:r>
      <w:proofErr w:type="spellStart"/>
      <w:r w:rsidR="00E34784" w:rsidRPr="00E34784">
        <w:rPr>
          <w:rFonts w:ascii="Times New Roman" w:hAnsi="Times New Roman" w:cs="Times New Roman"/>
          <w:i/>
          <w:sz w:val="28"/>
          <w:szCs w:val="28"/>
        </w:rPr>
        <w:t>недопоступило</w:t>
      </w:r>
      <w:proofErr w:type="spellEnd"/>
      <w:r w:rsidR="00E34784" w:rsidRPr="00E34784">
        <w:rPr>
          <w:rFonts w:ascii="Times New Roman" w:hAnsi="Times New Roman" w:cs="Times New Roman"/>
          <w:i/>
          <w:sz w:val="28"/>
          <w:szCs w:val="28"/>
        </w:rPr>
        <w:t xml:space="preserve"> в бюджет 1236 тыс. рублей. Невыполнение плана связано тем что по земельному налогу с организаций начисление за 2020 год не оплатили следующие организации кожууна: </w:t>
      </w:r>
    </w:p>
    <w:p w:rsidR="00E34784" w:rsidRPr="00E34784" w:rsidRDefault="00E34784" w:rsidP="00E3478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784">
        <w:rPr>
          <w:rFonts w:ascii="Times New Roman" w:hAnsi="Times New Roman" w:cs="Times New Roman"/>
          <w:i/>
          <w:sz w:val="28"/>
          <w:szCs w:val="28"/>
        </w:rPr>
        <w:t xml:space="preserve">- ГБПОУ РТ «Тувинский строительный техникум» в сумме 453 тыс. руб., </w:t>
      </w:r>
    </w:p>
    <w:p w:rsidR="00E34784" w:rsidRPr="00E34784" w:rsidRDefault="00E34784" w:rsidP="00E3478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784">
        <w:rPr>
          <w:rFonts w:ascii="Times New Roman" w:hAnsi="Times New Roman" w:cs="Times New Roman"/>
          <w:i/>
          <w:sz w:val="28"/>
          <w:szCs w:val="28"/>
        </w:rPr>
        <w:t>- Администрация г. Шагонар – 238 тыс. руб.,</w:t>
      </w:r>
    </w:p>
    <w:p w:rsidR="00E34784" w:rsidRPr="00E34784" w:rsidRDefault="00E34784" w:rsidP="00E3478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784">
        <w:rPr>
          <w:rFonts w:ascii="Times New Roman" w:hAnsi="Times New Roman" w:cs="Times New Roman"/>
          <w:i/>
          <w:sz w:val="28"/>
          <w:szCs w:val="28"/>
        </w:rPr>
        <w:t>- ГБУ РТ «</w:t>
      </w:r>
      <w:proofErr w:type="spellStart"/>
      <w:r w:rsidRPr="00E34784">
        <w:rPr>
          <w:rFonts w:ascii="Times New Roman" w:hAnsi="Times New Roman" w:cs="Times New Roman"/>
          <w:i/>
          <w:sz w:val="28"/>
          <w:szCs w:val="28"/>
        </w:rPr>
        <w:t>Хайыраканский</w:t>
      </w:r>
      <w:proofErr w:type="spellEnd"/>
      <w:r w:rsidRPr="00E34784">
        <w:rPr>
          <w:rFonts w:ascii="Times New Roman" w:hAnsi="Times New Roman" w:cs="Times New Roman"/>
          <w:i/>
          <w:sz w:val="28"/>
          <w:szCs w:val="28"/>
        </w:rPr>
        <w:t xml:space="preserve"> дом-интернат» - 134 тыс. руб.,</w:t>
      </w:r>
    </w:p>
    <w:p w:rsidR="00E34784" w:rsidRDefault="00E34784" w:rsidP="00E34784">
      <w:pPr>
        <w:spacing w:after="0"/>
        <w:jc w:val="both"/>
        <w:rPr>
          <w:sz w:val="28"/>
          <w:szCs w:val="28"/>
        </w:rPr>
      </w:pPr>
      <w:r w:rsidRPr="00E34784">
        <w:rPr>
          <w:rFonts w:ascii="Times New Roman" w:hAnsi="Times New Roman" w:cs="Times New Roman"/>
          <w:i/>
          <w:sz w:val="28"/>
          <w:szCs w:val="28"/>
        </w:rPr>
        <w:t>- Администрации сельских поселений на общую сумму 92 тыс. руб</w:t>
      </w:r>
      <w:r w:rsidRPr="005E2384">
        <w:rPr>
          <w:sz w:val="28"/>
          <w:szCs w:val="28"/>
        </w:rPr>
        <w:t>.</w:t>
      </w:r>
    </w:p>
    <w:p w:rsidR="00B31E58" w:rsidRPr="00B31E58" w:rsidRDefault="00B31E58" w:rsidP="00B31E5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E58">
        <w:rPr>
          <w:rFonts w:ascii="Times New Roman" w:hAnsi="Times New Roman" w:cs="Times New Roman"/>
          <w:i/>
          <w:sz w:val="28"/>
          <w:szCs w:val="28"/>
        </w:rPr>
        <w:t xml:space="preserve"> К уровню аналогичного периода 2020 года доходы поступили меньше на 12 % или – 1 453 тыс. рублей.</w:t>
      </w:r>
    </w:p>
    <w:p w:rsidR="00B31E58" w:rsidRDefault="00B31E58" w:rsidP="00B31E5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1E58">
        <w:rPr>
          <w:rFonts w:ascii="Times New Roman" w:hAnsi="Times New Roman" w:cs="Times New Roman"/>
          <w:i/>
          <w:sz w:val="28"/>
          <w:szCs w:val="28"/>
        </w:rPr>
        <w:t>Выполнение плана налоговых и неналоговых доходов в разрезе сельских поселений за январь – июнь 2021 года</w:t>
      </w:r>
    </w:p>
    <w:p w:rsidR="00E34784" w:rsidRPr="00B31E58" w:rsidRDefault="00E34784" w:rsidP="00B31E5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43" w:type="dxa"/>
        <w:tblInd w:w="91" w:type="dxa"/>
        <w:tblLook w:val="04A0" w:firstRow="1" w:lastRow="0" w:firstColumn="1" w:lastColumn="0" w:noHBand="0" w:noVBand="1"/>
      </w:tblPr>
      <w:tblGrid>
        <w:gridCol w:w="2908"/>
        <w:gridCol w:w="1520"/>
        <w:gridCol w:w="1368"/>
        <w:gridCol w:w="1401"/>
        <w:gridCol w:w="1184"/>
        <w:gridCol w:w="1562"/>
      </w:tblGrid>
      <w:tr w:rsidR="00B31E58" w:rsidRPr="00B31E58" w:rsidTr="00E34784">
        <w:trPr>
          <w:trHeight w:val="588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E58" w:rsidRPr="00B31E58" w:rsidRDefault="00B31E58" w:rsidP="00A4014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 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Факт за январь-июнь 2020г.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План за январь-июнь 2021г.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Факт за январь-июнь 2021г.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% </w:t>
            </w:r>
            <w:proofErr w:type="spellStart"/>
            <w:r w:rsidRPr="00B31E5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вып</w:t>
            </w:r>
            <w:proofErr w:type="spellEnd"/>
            <w:r w:rsidRPr="00B31E5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. плана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proofErr w:type="spellStart"/>
            <w:r w:rsidRPr="00B31E5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Коэфф</w:t>
            </w:r>
            <w:proofErr w:type="spellEnd"/>
            <w:r w:rsidRPr="00B31E5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. Роста к 2020г.</w:t>
            </w:r>
          </w:p>
        </w:tc>
      </w:tr>
      <w:tr w:rsidR="00B31E58" w:rsidRPr="00B31E58" w:rsidTr="00E34784">
        <w:trPr>
          <w:trHeight w:val="438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E58" w:rsidRPr="00B31E58" w:rsidRDefault="00B31E58" w:rsidP="00A4014A">
            <w:pPr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E58" w:rsidRPr="00B31E58" w:rsidRDefault="00B31E58" w:rsidP="00A4014A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E58" w:rsidRPr="00B31E58" w:rsidRDefault="00B31E58" w:rsidP="00A4014A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E58" w:rsidRPr="00B31E58" w:rsidRDefault="00B31E58" w:rsidP="00A4014A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E58" w:rsidRPr="00B31E58" w:rsidRDefault="00B31E58" w:rsidP="00A4014A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E58" w:rsidRPr="00B31E58" w:rsidRDefault="00B31E58" w:rsidP="00A4014A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highlight w:val="yellow"/>
              </w:rPr>
            </w:pPr>
          </w:p>
        </w:tc>
      </w:tr>
      <w:tr w:rsidR="00B31E58" w:rsidRPr="00B31E58" w:rsidTr="00E34784">
        <w:trPr>
          <w:trHeight w:val="277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E58" w:rsidRPr="00B31E58" w:rsidRDefault="00B31E58" w:rsidP="00A4014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Бюджет сельских поселений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11328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11111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9875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89%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0,9</w:t>
            </w:r>
          </w:p>
        </w:tc>
      </w:tr>
      <w:tr w:rsidR="00B31E58" w:rsidRPr="00B31E58" w:rsidTr="00E34784">
        <w:trPr>
          <w:trHeight w:val="129"/>
        </w:trPr>
        <w:tc>
          <w:tcPr>
            <w:tcW w:w="29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31E58" w:rsidRPr="00B31E58" w:rsidTr="00E34784">
        <w:trPr>
          <w:trHeight w:val="21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E58" w:rsidRPr="00B31E58" w:rsidRDefault="00B31E58" w:rsidP="00A4014A">
            <w:pPr>
              <w:ind w:firstLineChars="100" w:firstLine="1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1. Шагонар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9798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9852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8859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90%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0,9</w:t>
            </w:r>
          </w:p>
        </w:tc>
      </w:tr>
      <w:tr w:rsidR="00B31E58" w:rsidRPr="00B31E58" w:rsidTr="00E34784">
        <w:trPr>
          <w:trHeight w:val="101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E58" w:rsidRPr="00B31E58" w:rsidRDefault="00B31E58" w:rsidP="00A4014A">
            <w:pPr>
              <w:ind w:firstLineChars="100" w:firstLine="1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2. </w:t>
            </w:r>
            <w:proofErr w:type="spellStart"/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Арыг-Узуу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141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152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153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101%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1,1</w:t>
            </w:r>
          </w:p>
        </w:tc>
      </w:tr>
      <w:tr w:rsidR="00B31E58" w:rsidRPr="00B31E58" w:rsidTr="00E34784">
        <w:trPr>
          <w:trHeight w:val="134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E58" w:rsidRPr="00B31E58" w:rsidRDefault="00B31E58" w:rsidP="00A4014A">
            <w:pPr>
              <w:ind w:firstLineChars="100" w:firstLine="1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3. </w:t>
            </w:r>
            <w:proofErr w:type="spellStart"/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Арыскан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94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76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81%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0,8</w:t>
            </w:r>
          </w:p>
        </w:tc>
      </w:tr>
      <w:tr w:rsidR="00B31E58" w:rsidRPr="00B31E58" w:rsidTr="00E34784">
        <w:trPr>
          <w:trHeight w:val="167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E58" w:rsidRPr="00B31E58" w:rsidRDefault="00B31E58" w:rsidP="00A4014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4. </w:t>
            </w:r>
            <w:proofErr w:type="spellStart"/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Иштии-Хем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78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61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85%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  <w:r w:rsidRPr="00B31E5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,</w:t>
            </w: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</w:tr>
      <w:tr w:rsidR="00B31E58" w:rsidRPr="00B31E58" w:rsidTr="00E34784">
        <w:trPr>
          <w:trHeight w:val="199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E58" w:rsidRPr="00B31E58" w:rsidRDefault="00B31E58" w:rsidP="00A4014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5. </w:t>
            </w:r>
            <w:proofErr w:type="spellStart"/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Ийи</w:t>
            </w:r>
            <w:proofErr w:type="spellEnd"/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-Тал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333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64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82%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0,</w:t>
            </w: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</w:tr>
      <w:tr w:rsidR="00B31E58" w:rsidRPr="00B31E58" w:rsidTr="00E34784">
        <w:trPr>
          <w:trHeight w:val="272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E58" w:rsidRPr="00B31E58" w:rsidRDefault="00B31E58" w:rsidP="00A4014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6. </w:t>
            </w:r>
            <w:proofErr w:type="spellStart"/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Арыг-Бажы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89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102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102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100%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1,1</w:t>
            </w:r>
          </w:p>
        </w:tc>
      </w:tr>
      <w:tr w:rsidR="00B31E58" w:rsidRPr="00B31E58" w:rsidTr="00E34784">
        <w:trPr>
          <w:trHeight w:val="134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E58" w:rsidRPr="00B31E58" w:rsidRDefault="00B31E58" w:rsidP="00A4014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7. </w:t>
            </w:r>
            <w:proofErr w:type="spellStart"/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Чааты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153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105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70%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0,7</w:t>
            </w:r>
          </w:p>
        </w:tc>
      </w:tr>
      <w:tr w:rsidR="00B31E58" w:rsidRPr="00B31E58" w:rsidTr="00E34784">
        <w:trPr>
          <w:trHeight w:val="61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E58" w:rsidRPr="00B31E58" w:rsidRDefault="00B31E58" w:rsidP="00A4014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8. </w:t>
            </w:r>
            <w:proofErr w:type="spellStart"/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Торгалыг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141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138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92%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1,0</w:t>
            </w:r>
          </w:p>
        </w:tc>
      </w:tr>
      <w:tr w:rsidR="00B31E58" w:rsidRPr="00B31E58" w:rsidTr="00E34784">
        <w:trPr>
          <w:trHeight w:val="23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E58" w:rsidRPr="00B31E58" w:rsidRDefault="00B31E58" w:rsidP="00A4014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9. </w:t>
            </w:r>
            <w:proofErr w:type="spellStart"/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Хайыракан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425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377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245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65%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0,6</w:t>
            </w:r>
          </w:p>
        </w:tc>
      </w:tr>
      <w:tr w:rsidR="00B31E58" w:rsidRPr="00B31E58" w:rsidTr="00E34784">
        <w:trPr>
          <w:trHeight w:val="263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1E58" w:rsidRPr="00B31E58" w:rsidRDefault="00B31E58" w:rsidP="00A4014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10. Эйлиг-Хем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79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71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85%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E58" w:rsidRPr="00B31E58" w:rsidRDefault="00B31E58" w:rsidP="00A4014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1E58">
              <w:rPr>
                <w:rFonts w:ascii="Times New Roman" w:hAnsi="Times New Roman" w:cs="Times New Roman"/>
                <w:i/>
                <w:sz w:val="18"/>
                <w:szCs w:val="18"/>
              </w:rPr>
              <w:t>0,9</w:t>
            </w:r>
          </w:p>
        </w:tc>
      </w:tr>
    </w:tbl>
    <w:p w:rsidR="00B31E58" w:rsidRPr="00B31E58" w:rsidRDefault="00B31E58" w:rsidP="00B31E5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34784" w:rsidRPr="00E34784" w:rsidRDefault="00E34784" w:rsidP="00E347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784">
        <w:rPr>
          <w:rFonts w:ascii="Times New Roman" w:hAnsi="Times New Roman" w:cs="Times New Roman"/>
          <w:i/>
          <w:sz w:val="28"/>
          <w:szCs w:val="28"/>
        </w:rPr>
        <w:t xml:space="preserve">Налоговые доходы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кожуунного</w:t>
      </w:r>
      <w:proofErr w:type="spellEnd"/>
      <w:r w:rsidRPr="00E34784">
        <w:rPr>
          <w:rFonts w:ascii="Times New Roman" w:hAnsi="Times New Roman" w:cs="Times New Roman"/>
          <w:i/>
          <w:sz w:val="28"/>
          <w:szCs w:val="28"/>
        </w:rPr>
        <w:t xml:space="preserve"> бюджета </w:t>
      </w:r>
      <w:proofErr w:type="spellStart"/>
      <w:r w:rsidRPr="00E34784">
        <w:rPr>
          <w:rFonts w:ascii="Times New Roman" w:hAnsi="Times New Roman" w:cs="Times New Roman"/>
          <w:i/>
          <w:sz w:val="28"/>
          <w:szCs w:val="28"/>
        </w:rPr>
        <w:t>Улуг-Хемского</w:t>
      </w:r>
      <w:proofErr w:type="spellEnd"/>
      <w:r w:rsidRPr="00E347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784">
        <w:rPr>
          <w:rFonts w:ascii="Times New Roman" w:hAnsi="Times New Roman" w:cs="Times New Roman"/>
          <w:i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34784" w:rsidRDefault="00E34784" w:rsidP="00E347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784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поступил в сумме </w:t>
      </w:r>
      <w:r>
        <w:rPr>
          <w:rFonts w:ascii="Times New Roman" w:hAnsi="Times New Roman" w:cs="Times New Roman"/>
          <w:i/>
          <w:sz w:val="28"/>
          <w:szCs w:val="28"/>
        </w:rPr>
        <w:t>36 407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тыс. рублей. План на январь-июнь </w:t>
      </w:r>
      <w:proofErr w:type="spellStart"/>
      <w:r w:rsidRPr="00E34784">
        <w:rPr>
          <w:rFonts w:ascii="Times New Roman" w:hAnsi="Times New Roman" w:cs="Times New Roman"/>
          <w:i/>
          <w:sz w:val="28"/>
          <w:szCs w:val="28"/>
        </w:rPr>
        <w:t>т.г</w:t>
      </w:r>
      <w:proofErr w:type="spellEnd"/>
      <w:r w:rsidRPr="00E34784">
        <w:rPr>
          <w:rFonts w:ascii="Times New Roman" w:hAnsi="Times New Roman" w:cs="Times New Roman"/>
          <w:i/>
          <w:sz w:val="28"/>
          <w:szCs w:val="28"/>
        </w:rPr>
        <w:t>. исполнен на 100%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годовой план исполнен 48%.  Обеспечен прирост поступлений НДФЛ по сравнению с аналогичным периодом прошлого года на </w:t>
      </w:r>
      <w:r>
        <w:rPr>
          <w:rFonts w:ascii="Times New Roman" w:hAnsi="Times New Roman" w:cs="Times New Roman"/>
          <w:i/>
          <w:sz w:val="28"/>
          <w:szCs w:val="28"/>
        </w:rPr>
        <w:t>1 365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тыс. рублей или на 1,03%, в связи с поступлением крупных платежей от ГБОУ "</w:t>
      </w:r>
      <w:proofErr w:type="gramStart"/>
      <w:r w:rsidRPr="00E34784">
        <w:rPr>
          <w:rFonts w:ascii="Times New Roman" w:hAnsi="Times New Roman" w:cs="Times New Roman"/>
          <w:i/>
          <w:sz w:val="28"/>
          <w:szCs w:val="28"/>
        </w:rPr>
        <w:t>АШ-И</w:t>
      </w:r>
      <w:proofErr w:type="gramEnd"/>
      <w:r w:rsidRPr="00E34784">
        <w:rPr>
          <w:rFonts w:ascii="Times New Roman" w:hAnsi="Times New Roman" w:cs="Times New Roman"/>
          <w:i/>
          <w:sz w:val="28"/>
          <w:szCs w:val="28"/>
        </w:rPr>
        <w:t xml:space="preserve"> РТ" 838 тыс. рублей и ГУП</w:t>
      </w:r>
      <w:r w:rsidRPr="00E34784">
        <w:rPr>
          <w:rFonts w:ascii="Times New Roman" w:hAnsi="Times New Roman" w:cs="Times New Roman"/>
          <w:i/>
          <w:sz w:val="28"/>
        </w:rPr>
        <w:t xml:space="preserve"> РТ «Управляющая компания ТЭК-4» - 1157 тыс. рублей. Недоимка по данному налогу по состоянию на 01.07.2021 года составляет 5458 тыс. рублей.</w:t>
      </w:r>
      <w:r w:rsidRPr="00E34784">
        <w:rPr>
          <w:rFonts w:ascii="Times New Roman" w:hAnsi="Times New Roman" w:cs="Times New Roman"/>
          <w:i/>
          <w:color w:val="C00000"/>
          <w:sz w:val="28"/>
        </w:rPr>
        <w:t xml:space="preserve"> </w:t>
      </w:r>
      <w:r w:rsidRPr="00E34784">
        <w:rPr>
          <w:rFonts w:ascii="Times New Roman" w:hAnsi="Times New Roman" w:cs="Times New Roman"/>
          <w:i/>
          <w:sz w:val="28"/>
        </w:rPr>
        <w:t>Крупными недоимщиками являются МАУ «Рубин» - 2063 тыс. рублей; МУП «Водоканал» - 988 тыс. рублей; МУП «Енисей» - 432 тыс. рублей.</w:t>
      </w:r>
      <w:r w:rsidRPr="00E34784">
        <w:rPr>
          <w:rFonts w:ascii="Times New Roman" w:hAnsi="Times New Roman" w:cs="Times New Roman"/>
          <w:i/>
          <w:sz w:val="28"/>
          <w:szCs w:val="28"/>
        </w:rPr>
        <w:tab/>
      </w:r>
    </w:p>
    <w:p w:rsidR="00E34784" w:rsidRPr="00E34784" w:rsidRDefault="00E34784" w:rsidP="00E347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E34784">
        <w:rPr>
          <w:rFonts w:ascii="Times New Roman" w:hAnsi="Times New Roman" w:cs="Times New Roman"/>
          <w:b/>
          <w:i/>
          <w:sz w:val="28"/>
          <w:szCs w:val="28"/>
        </w:rPr>
        <w:t>Доходы от акцизов на нефтепродукты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поступили в сумме 993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тыс. рублей. План на январь-июнь </w:t>
      </w:r>
      <w:proofErr w:type="spellStart"/>
      <w:r w:rsidRPr="00E34784">
        <w:rPr>
          <w:rFonts w:ascii="Times New Roman" w:hAnsi="Times New Roman" w:cs="Times New Roman"/>
          <w:i/>
          <w:sz w:val="28"/>
          <w:szCs w:val="28"/>
        </w:rPr>
        <w:t>т.г</w:t>
      </w:r>
      <w:proofErr w:type="spellEnd"/>
      <w:r w:rsidRPr="00E34784">
        <w:rPr>
          <w:rFonts w:ascii="Times New Roman" w:hAnsi="Times New Roman" w:cs="Times New Roman"/>
          <w:i/>
          <w:sz w:val="28"/>
          <w:szCs w:val="28"/>
        </w:rPr>
        <w:t>. исполнен на 100%, годовой план исполнен на 47%. По сравнению с аналогичным периодом прошлого года наблюдается рост поступлений на 1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E34784">
        <w:rPr>
          <w:rFonts w:ascii="Times New Roman" w:hAnsi="Times New Roman" w:cs="Times New Roman"/>
          <w:i/>
          <w:sz w:val="28"/>
          <w:szCs w:val="28"/>
        </w:rPr>
        <w:t>% или на 2</w:t>
      </w:r>
      <w:r>
        <w:rPr>
          <w:rFonts w:ascii="Times New Roman" w:hAnsi="Times New Roman" w:cs="Times New Roman"/>
          <w:i/>
          <w:sz w:val="28"/>
          <w:szCs w:val="28"/>
        </w:rPr>
        <w:t>84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тыс. рублей.</w:t>
      </w:r>
    </w:p>
    <w:p w:rsidR="00E34784" w:rsidRPr="00E34784" w:rsidRDefault="00E34784" w:rsidP="00E34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34784">
        <w:rPr>
          <w:rFonts w:ascii="Times New Roman" w:hAnsi="Times New Roman" w:cs="Times New Roman"/>
          <w:b/>
          <w:i/>
          <w:sz w:val="28"/>
          <w:szCs w:val="28"/>
        </w:rPr>
        <w:t>Налог, взимаемый в связи с применением упрощенной системы налогообложения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поступил в бюджет кожууна в сумме 4167 тыс. рублей. План на полугодие 2021 года исполнен на 100%, годовой план выполнен 78%.</w:t>
      </w:r>
      <w:r w:rsidRPr="00E3478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E34784" w:rsidRPr="00E34784" w:rsidRDefault="00E34784" w:rsidP="00E347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34784">
        <w:rPr>
          <w:rFonts w:ascii="Times New Roman" w:hAnsi="Times New Roman" w:cs="Times New Roman"/>
          <w:b/>
          <w:i/>
          <w:sz w:val="28"/>
          <w:szCs w:val="28"/>
        </w:rPr>
        <w:t>Единый сельскохозяйственный налог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поступил в сумме </w:t>
      </w:r>
      <w:r>
        <w:rPr>
          <w:rFonts w:ascii="Times New Roman" w:hAnsi="Times New Roman" w:cs="Times New Roman"/>
          <w:i/>
          <w:sz w:val="28"/>
          <w:szCs w:val="28"/>
        </w:rPr>
        <w:t>96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тыс. рублей, исполнен на 10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% от плана. Годовой план исполнен на </w:t>
      </w:r>
      <w:r>
        <w:rPr>
          <w:rFonts w:ascii="Times New Roman" w:hAnsi="Times New Roman" w:cs="Times New Roman"/>
          <w:i/>
          <w:sz w:val="28"/>
          <w:szCs w:val="28"/>
        </w:rPr>
        <w:t>45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%. По сравнению с АППГ наблюдается снижение поступлений на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5% или </w:t>
      </w:r>
      <w:r>
        <w:rPr>
          <w:rFonts w:ascii="Times New Roman" w:hAnsi="Times New Roman" w:cs="Times New Roman"/>
          <w:i/>
          <w:sz w:val="28"/>
          <w:szCs w:val="28"/>
        </w:rPr>
        <w:t>16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тыс. рублей, снижение связано </w:t>
      </w:r>
      <w:r w:rsidRPr="00E3478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 тем что в 2020 году поступило задолженность от одного плательщика КФХ </w:t>
      </w:r>
      <w:proofErr w:type="spellStart"/>
      <w:r w:rsidRPr="00E34784">
        <w:rPr>
          <w:rFonts w:ascii="Times New Roman" w:hAnsi="Times New Roman" w:cs="Times New Roman"/>
          <w:i/>
          <w:sz w:val="28"/>
          <w:szCs w:val="28"/>
        </w:rPr>
        <w:t>Сенди</w:t>
      </w:r>
      <w:proofErr w:type="spellEnd"/>
      <w:r w:rsidRPr="00E34784">
        <w:rPr>
          <w:rFonts w:ascii="Times New Roman" w:hAnsi="Times New Roman" w:cs="Times New Roman"/>
          <w:i/>
          <w:sz w:val="28"/>
          <w:szCs w:val="28"/>
        </w:rPr>
        <w:t xml:space="preserve"> А.А. на крупную сумму 120,0 тыс. рублей. </w:t>
      </w:r>
      <w:r w:rsidRPr="00E34784">
        <w:rPr>
          <w:rFonts w:ascii="Times New Roman" w:hAnsi="Times New Roman" w:cs="Times New Roman"/>
          <w:i/>
          <w:sz w:val="28"/>
        </w:rPr>
        <w:t xml:space="preserve">Недоимка по данному налогу по состоянию на 01.07.2021 года составляет 291 тыс. рублей. Крупными недоимщиками являются </w:t>
      </w:r>
      <w:proofErr w:type="spellStart"/>
      <w:r w:rsidRPr="00E34784">
        <w:rPr>
          <w:rFonts w:ascii="Times New Roman" w:hAnsi="Times New Roman" w:cs="Times New Roman"/>
          <w:i/>
          <w:sz w:val="28"/>
        </w:rPr>
        <w:t>Сенди</w:t>
      </w:r>
      <w:proofErr w:type="spellEnd"/>
      <w:r w:rsidRPr="00E34784">
        <w:rPr>
          <w:rFonts w:ascii="Times New Roman" w:hAnsi="Times New Roman" w:cs="Times New Roman"/>
          <w:i/>
          <w:sz w:val="28"/>
        </w:rPr>
        <w:t xml:space="preserve"> Алексей Андреевич – 189 тыс. рублей; </w:t>
      </w:r>
      <w:proofErr w:type="spellStart"/>
      <w:r w:rsidRPr="00E34784">
        <w:rPr>
          <w:rFonts w:ascii="Times New Roman" w:hAnsi="Times New Roman" w:cs="Times New Roman"/>
          <w:i/>
          <w:sz w:val="28"/>
        </w:rPr>
        <w:t>Шижинова</w:t>
      </w:r>
      <w:proofErr w:type="spellEnd"/>
      <w:r w:rsidRPr="00E34784">
        <w:rPr>
          <w:rFonts w:ascii="Times New Roman" w:hAnsi="Times New Roman" w:cs="Times New Roman"/>
          <w:i/>
          <w:sz w:val="28"/>
        </w:rPr>
        <w:t xml:space="preserve"> Иван </w:t>
      </w:r>
      <w:proofErr w:type="spellStart"/>
      <w:r w:rsidRPr="00E34784">
        <w:rPr>
          <w:rFonts w:ascii="Times New Roman" w:hAnsi="Times New Roman" w:cs="Times New Roman"/>
          <w:i/>
          <w:sz w:val="28"/>
        </w:rPr>
        <w:t>Ховен-оолович</w:t>
      </w:r>
      <w:proofErr w:type="spellEnd"/>
      <w:r w:rsidRPr="00E34784">
        <w:rPr>
          <w:rFonts w:ascii="Times New Roman" w:hAnsi="Times New Roman" w:cs="Times New Roman"/>
          <w:i/>
          <w:sz w:val="28"/>
        </w:rPr>
        <w:t xml:space="preserve"> – 41 тыс. рублей; </w:t>
      </w:r>
      <w:proofErr w:type="spellStart"/>
      <w:r w:rsidRPr="00E34784">
        <w:rPr>
          <w:rFonts w:ascii="Times New Roman" w:hAnsi="Times New Roman" w:cs="Times New Roman"/>
          <w:i/>
          <w:sz w:val="28"/>
        </w:rPr>
        <w:t>Кырлыг</w:t>
      </w:r>
      <w:proofErr w:type="spellEnd"/>
      <w:r w:rsidRPr="00E34784">
        <w:rPr>
          <w:rFonts w:ascii="Times New Roman" w:hAnsi="Times New Roman" w:cs="Times New Roman"/>
          <w:i/>
          <w:sz w:val="28"/>
        </w:rPr>
        <w:t xml:space="preserve">-Кара </w:t>
      </w:r>
      <w:proofErr w:type="spellStart"/>
      <w:r w:rsidRPr="00E34784">
        <w:rPr>
          <w:rFonts w:ascii="Times New Roman" w:hAnsi="Times New Roman" w:cs="Times New Roman"/>
          <w:i/>
          <w:sz w:val="28"/>
        </w:rPr>
        <w:t>Маадыр</w:t>
      </w:r>
      <w:proofErr w:type="spellEnd"/>
      <w:r w:rsidRPr="00E347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34784">
        <w:rPr>
          <w:rFonts w:ascii="Times New Roman" w:hAnsi="Times New Roman" w:cs="Times New Roman"/>
          <w:i/>
          <w:sz w:val="28"/>
        </w:rPr>
        <w:t>Мартович</w:t>
      </w:r>
      <w:proofErr w:type="spellEnd"/>
      <w:r w:rsidRPr="00E34784">
        <w:rPr>
          <w:rFonts w:ascii="Times New Roman" w:hAnsi="Times New Roman" w:cs="Times New Roman"/>
          <w:i/>
          <w:sz w:val="28"/>
        </w:rPr>
        <w:t xml:space="preserve"> – </w:t>
      </w:r>
      <w:r w:rsidR="008D3FAE" w:rsidRPr="00E34784">
        <w:rPr>
          <w:rFonts w:ascii="Times New Roman" w:hAnsi="Times New Roman" w:cs="Times New Roman"/>
          <w:i/>
          <w:sz w:val="28"/>
        </w:rPr>
        <w:t>13 тыс.</w:t>
      </w:r>
      <w:r w:rsidRPr="00E34784">
        <w:rPr>
          <w:rFonts w:ascii="Times New Roman" w:hAnsi="Times New Roman" w:cs="Times New Roman"/>
          <w:i/>
          <w:sz w:val="28"/>
        </w:rPr>
        <w:t xml:space="preserve"> рублей.</w:t>
      </w:r>
    </w:p>
    <w:p w:rsidR="00E34784" w:rsidRPr="00E34784" w:rsidRDefault="00E34784" w:rsidP="00E347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784">
        <w:rPr>
          <w:rFonts w:ascii="Times New Roman" w:hAnsi="Times New Roman" w:cs="Times New Roman"/>
          <w:b/>
          <w:i/>
          <w:sz w:val="28"/>
          <w:szCs w:val="28"/>
        </w:rPr>
        <w:t>По налогу, взимаемому в связи с применением патентной системы налогообложения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поступление составило 848 тыс. рублей при плане 848 тыс. рублей, исполнение на 100%. Годовой план исполнен на 41%. По сравнению с АППГ наблюдается увеличение поступлений на 87% или 741 тыс. рублей, в связи с переходом на патент </w:t>
      </w:r>
      <w:r w:rsidR="008D3FAE" w:rsidRPr="00E34784">
        <w:rPr>
          <w:rFonts w:ascii="Times New Roman" w:hAnsi="Times New Roman" w:cs="Times New Roman"/>
          <w:i/>
          <w:sz w:val="28"/>
          <w:szCs w:val="28"/>
        </w:rPr>
        <w:t>плательщиков от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ЕНВД. Задолженность на 01.07.2021 года по данному налогу составляет 36 тыс. рублей.</w:t>
      </w:r>
    </w:p>
    <w:p w:rsidR="00E34784" w:rsidRPr="00E34784" w:rsidRDefault="00E34784" w:rsidP="00E347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34784">
        <w:rPr>
          <w:rFonts w:ascii="Times New Roman" w:hAnsi="Times New Roman" w:cs="Times New Roman"/>
          <w:b/>
          <w:i/>
          <w:sz w:val="28"/>
          <w:szCs w:val="28"/>
        </w:rPr>
        <w:t>Налог на имущество организаций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поступил в сумме 4117 тыс. рублей. План на январь-июнь </w:t>
      </w:r>
      <w:proofErr w:type="spellStart"/>
      <w:r w:rsidRPr="00E34784">
        <w:rPr>
          <w:rFonts w:ascii="Times New Roman" w:hAnsi="Times New Roman" w:cs="Times New Roman"/>
          <w:i/>
          <w:sz w:val="28"/>
          <w:szCs w:val="28"/>
        </w:rPr>
        <w:t>т.г</w:t>
      </w:r>
      <w:proofErr w:type="spellEnd"/>
      <w:r w:rsidRPr="00E34784">
        <w:rPr>
          <w:rFonts w:ascii="Times New Roman" w:hAnsi="Times New Roman" w:cs="Times New Roman"/>
          <w:i/>
          <w:sz w:val="28"/>
          <w:szCs w:val="28"/>
        </w:rPr>
        <w:t xml:space="preserve">. исполнен на 100 %, годовой план выполнен 47%. при плане 4 100 тыс. рублей. По сравнению с аналогичным периодом прошлого года наблюдается снижение на 19% или 1007 тыс. рублей, </w:t>
      </w:r>
      <w:r w:rsidR="002133C6" w:rsidRPr="00E34784">
        <w:rPr>
          <w:rFonts w:ascii="Times New Roman" w:hAnsi="Times New Roman" w:cs="Times New Roman"/>
          <w:i/>
          <w:sz w:val="28"/>
          <w:szCs w:val="28"/>
        </w:rPr>
        <w:t>в с</w:t>
      </w:r>
      <w:r w:rsidR="002133C6">
        <w:rPr>
          <w:rFonts w:ascii="Times New Roman" w:hAnsi="Times New Roman" w:cs="Times New Roman"/>
          <w:i/>
          <w:sz w:val="28"/>
          <w:szCs w:val="28"/>
        </w:rPr>
        <w:t>в</w:t>
      </w:r>
      <w:r w:rsidR="002133C6" w:rsidRPr="00E34784">
        <w:rPr>
          <w:rFonts w:ascii="Times New Roman" w:hAnsi="Times New Roman" w:cs="Times New Roman"/>
          <w:i/>
          <w:sz w:val="28"/>
          <w:szCs w:val="28"/>
        </w:rPr>
        <w:t>язи с тем, что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в 2020 году поступило задолженность (</w:t>
      </w:r>
      <w:proofErr w:type="spellStart"/>
      <w:r w:rsidRPr="00E34784">
        <w:rPr>
          <w:rFonts w:ascii="Times New Roman" w:hAnsi="Times New Roman" w:cs="Times New Roman"/>
          <w:i/>
          <w:sz w:val="28"/>
          <w:szCs w:val="28"/>
        </w:rPr>
        <w:t>т.е</w:t>
      </w:r>
      <w:proofErr w:type="spellEnd"/>
      <w:r w:rsidRPr="00E34784">
        <w:rPr>
          <w:rFonts w:ascii="Times New Roman" w:hAnsi="Times New Roman" w:cs="Times New Roman"/>
          <w:i/>
          <w:sz w:val="28"/>
          <w:szCs w:val="28"/>
        </w:rPr>
        <w:t xml:space="preserve"> разовый платеж) от ПАО «ФСК ЕЭС» в сумме 1279,4 тыс. рублей и Аграрной школы интернат в с. </w:t>
      </w:r>
      <w:proofErr w:type="spellStart"/>
      <w:r w:rsidRPr="00E34784">
        <w:rPr>
          <w:rFonts w:ascii="Times New Roman" w:hAnsi="Times New Roman" w:cs="Times New Roman"/>
          <w:i/>
          <w:sz w:val="28"/>
          <w:szCs w:val="28"/>
        </w:rPr>
        <w:t>Ийи</w:t>
      </w:r>
      <w:proofErr w:type="spellEnd"/>
      <w:r w:rsidRPr="00E34784">
        <w:rPr>
          <w:rFonts w:ascii="Times New Roman" w:hAnsi="Times New Roman" w:cs="Times New Roman"/>
          <w:i/>
          <w:sz w:val="28"/>
          <w:szCs w:val="28"/>
        </w:rPr>
        <w:t xml:space="preserve">-Тал в сумме 404,6 тыс. рублей. </w:t>
      </w:r>
      <w:r w:rsidRPr="00E34784">
        <w:rPr>
          <w:rFonts w:ascii="Times New Roman" w:hAnsi="Times New Roman" w:cs="Times New Roman"/>
          <w:i/>
          <w:sz w:val="28"/>
        </w:rPr>
        <w:t>Недоимка на 01.07.2021 года составляет 66 тыс. рублей. Из 66 тыс. рублей 35 тыс. рублей задолженность МУП «Рубин» г. Шагонар.</w:t>
      </w:r>
    </w:p>
    <w:p w:rsidR="00E34784" w:rsidRPr="00E34784" w:rsidRDefault="00E34784" w:rsidP="00E34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784">
        <w:rPr>
          <w:rFonts w:ascii="Times New Roman" w:hAnsi="Times New Roman" w:cs="Times New Roman"/>
          <w:i/>
          <w:sz w:val="28"/>
          <w:szCs w:val="28"/>
        </w:rPr>
        <w:t xml:space="preserve">Неналоговые доходы </w:t>
      </w:r>
      <w:proofErr w:type="spellStart"/>
      <w:r w:rsidR="008D3FAE">
        <w:rPr>
          <w:rFonts w:ascii="Times New Roman" w:hAnsi="Times New Roman" w:cs="Times New Roman"/>
          <w:i/>
          <w:sz w:val="28"/>
          <w:szCs w:val="28"/>
        </w:rPr>
        <w:t>кожуунного</w:t>
      </w:r>
      <w:proofErr w:type="spellEnd"/>
      <w:r w:rsidRPr="00E34784">
        <w:rPr>
          <w:rFonts w:ascii="Times New Roman" w:hAnsi="Times New Roman" w:cs="Times New Roman"/>
          <w:i/>
          <w:sz w:val="28"/>
          <w:szCs w:val="28"/>
        </w:rPr>
        <w:t xml:space="preserve"> бюджета </w:t>
      </w:r>
      <w:proofErr w:type="spellStart"/>
      <w:r w:rsidRPr="00E34784">
        <w:rPr>
          <w:rFonts w:ascii="Times New Roman" w:hAnsi="Times New Roman" w:cs="Times New Roman"/>
          <w:i/>
          <w:sz w:val="28"/>
          <w:szCs w:val="28"/>
        </w:rPr>
        <w:t>Улуг-Хемского</w:t>
      </w:r>
      <w:proofErr w:type="spellEnd"/>
      <w:r w:rsidRPr="00E347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4784">
        <w:rPr>
          <w:rFonts w:ascii="Times New Roman" w:hAnsi="Times New Roman" w:cs="Times New Roman"/>
          <w:i/>
          <w:sz w:val="28"/>
          <w:szCs w:val="28"/>
        </w:rPr>
        <w:t>кожууна</w:t>
      </w:r>
      <w:proofErr w:type="spellEnd"/>
      <w:r w:rsidR="008D3FAE">
        <w:rPr>
          <w:rFonts w:ascii="Times New Roman" w:hAnsi="Times New Roman" w:cs="Times New Roman"/>
          <w:i/>
          <w:sz w:val="28"/>
          <w:szCs w:val="28"/>
        </w:rPr>
        <w:t>:</w:t>
      </w:r>
    </w:p>
    <w:p w:rsidR="00E34784" w:rsidRPr="00E34784" w:rsidRDefault="00E34784" w:rsidP="00E3478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78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E34784">
        <w:rPr>
          <w:rFonts w:ascii="Times New Roman" w:hAnsi="Times New Roman" w:cs="Times New Roman"/>
          <w:b/>
          <w:i/>
          <w:sz w:val="28"/>
          <w:szCs w:val="28"/>
        </w:rPr>
        <w:t>Доходы от аренды земельных участков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поступили в сумме </w:t>
      </w:r>
      <w:r w:rsidR="008D3FAE">
        <w:rPr>
          <w:rFonts w:ascii="Times New Roman" w:hAnsi="Times New Roman" w:cs="Times New Roman"/>
          <w:i/>
          <w:sz w:val="28"/>
          <w:szCs w:val="28"/>
        </w:rPr>
        <w:t>700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тыс. рублей, план 1 полугодия выполнен на 100%. По сравнению с 2020 годом наблюдается увеличение на </w:t>
      </w:r>
      <w:r w:rsidR="008D3FAE">
        <w:rPr>
          <w:rFonts w:ascii="Times New Roman" w:hAnsi="Times New Roman" w:cs="Times New Roman"/>
          <w:i/>
          <w:sz w:val="28"/>
          <w:szCs w:val="28"/>
        </w:rPr>
        <w:t xml:space="preserve">332 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тыс. рублей в связи с поступлением задолженности от физических лиц. За 1 полугодие </w:t>
      </w:r>
      <w:proofErr w:type="spellStart"/>
      <w:r w:rsidRPr="00E34784">
        <w:rPr>
          <w:rFonts w:ascii="Times New Roman" w:hAnsi="Times New Roman" w:cs="Times New Roman"/>
          <w:i/>
          <w:sz w:val="28"/>
          <w:szCs w:val="28"/>
        </w:rPr>
        <w:t>т.г</w:t>
      </w:r>
      <w:proofErr w:type="spellEnd"/>
      <w:r w:rsidRPr="00E34784">
        <w:rPr>
          <w:rFonts w:ascii="Times New Roman" w:hAnsi="Times New Roman" w:cs="Times New Roman"/>
          <w:i/>
          <w:sz w:val="28"/>
          <w:szCs w:val="28"/>
        </w:rPr>
        <w:t xml:space="preserve">. заключенные договора аренды земли всего – 43 с общей площадью 169978 </w:t>
      </w:r>
      <w:proofErr w:type="spellStart"/>
      <w:r w:rsidRPr="00E34784">
        <w:rPr>
          <w:rFonts w:ascii="Times New Roman" w:hAnsi="Times New Roman" w:cs="Times New Roman"/>
          <w:i/>
          <w:sz w:val="28"/>
          <w:szCs w:val="28"/>
        </w:rPr>
        <w:t>кв.м</w:t>
      </w:r>
      <w:proofErr w:type="spellEnd"/>
      <w:r w:rsidRPr="00E34784">
        <w:rPr>
          <w:rFonts w:ascii="Times New Roman" w:hAnsi="Times New Roman" w:cs="Times New Roman"/>
          <w:i/>
          <w:sz w:val="28"/>
          <w:szCs w:val="28"/>
        </w:rPr>
        <w:t>.</w:t>
      </w:r>
    </w:p>
    <w:p w:rsidR="00E34784" w:rsidRPr="00E34784" w:rsidRDefault="00E34784" w:rsidP="00E3478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78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E34784"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Поступление доходов от аренды муниципального имущества 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составило </w:t>
      </w:r>
      <w:r w:rsidR="008D3FAE">
        <w:rPr>
          <w:rFonts w:ascii="Times New Roman" w:hAnsi="Times New Roman" w:cs="Times New Roman"/>
          <w:i/>
          <w:sz w:val="28"/>
          <w:szCs w:val="28"/>
        </w:rPr>
        <w:t>309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тыс. рублей, план 1 полугодия выполнен на 100%. Поступление на уровне аналогичного периода прошлого года.</w:t>
      </w:r>
    </w:p>
    <w:p w:rsidR="00E34784" w:rsidRPr="00E34784" w:rsidRDefault="00E34784" w:rsidP="00E347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784">
        <w:rPr>
          <w:rFonts w:ascii="Times New Roman" w:hAnsi="Times New Roman" w:cs="Times New Roman"/>
          <w:b/>
          <w:i/>
          <w:sz w:val="28"/>
          <w:szCs w:val="28"/>
        </w:rPr>
        <w:t>Платежи за негативное воздействие на окружающую среду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поступили в сумме 315 тыс. рублей, выполнение составило на 100%. По сравнению с аналогичным периодом прошлого года увеличилось на 1,4% или 98 тыс. рублей больше.</w:t>
      </w:r>
    </w:p>
    <w:p w:rsidR="00E34784" w:rsidRPr="00E34784" w:rsidRDefault="00E34784" w:rsidP="00E34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784">
        <w:rPr>
          <w:rFonts w:ascii="Times New Roman" w:hAnsi="Times New Roman" w:cs="Times New Roman"/>
          <w:b/>
          <w:i/>
          <w:sz w:val="28"/>
          <w:szCs w:val="28"/>
        </w:rPr>
        <w:t>Доходы от продажи земельных участков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за 1 полугодие 2021 года поступили в </w:t>
      </w:r>
      <w:r w:rsidR="008D3FAE" w:rsidRPr="00E34784">
        <w:rPr>
          <w:rFonts w:ascii="Times New Roman" w:hAnsi="Times New Roman" w:cs="Times New Roman"/>
          <w:i/>
          <w:sz w:val="28"/>
          <w:szCs w:val="28"/>
        </w:rPr>
        <w:t xml:space="preserve">сумме </w:t>
      </w:r>
      <w:r w:rsidR="008D3FAE">
        <w:rPr>
          <w:rFonts w:ascii="Times New Roman" w:hAnsi="Times New Roman" w:cs="Times New Roman"/>
          <w:i/>
          <w:sz w:val="28"/>
          <w:szCs w:val="28"/>
        </w:rPr>
        <w:t xml:space="preserve">328 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тыс. рублей, при плане </w:t>
      </w:r>
      <w:r w:rsidR="008D3FAE">
        <w:rPr>
          <w:rFonts w:ascii="Times New Roman" w:hAnsi="Times New Roman" w:cs="Times New Roman"/>
          <w:i/>
          <w:sz w:val="28"/>
          <w:szCs w:val="28"/>
        </w:rPr>
        <w:t>50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тыс. рублей. Сверх плана поступило </w:t>
      </w:r>
      <w:r w:rsidR="008D3FAE">
        <w:rPr>
          <w:rFonts w:ascii="Times New Roman" w:hAnsi="Times New Roman" w:cs="Times New Roman"/>
          <w:i/>
          <w:sz w:val="28"/>
          <w:szCs w:val="28"/>
        </w:rPr>
        <w:t>278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тыс. рублей. По сравнению с 2020 годом наблюдается увеличение поступлений на </w:t>
      </w:r>
      <w:r w:rsidR="008D3FAE">
        <w:rPr>
          <w:rFonts w:ascii="Times New Roman" w:hAnsi="Times New Roman" w:cs="Times New Roman"/>
          <w:i/>
          <w:sz w:val="28"/>
          <w:szCs w:val="28"/>
        </w:rPr>
        <w:t>95</w:t>
      </w:r>
      <w:r w:rsidR="008D3FAE" w:rsidRPr="00E34784">
        <w:rPr>
          <w:rFonts w:ascii="Times New Roman" w:hAnsi="Times New Roman" w:cs="Times New Roman"/>
          <w:i/>
          <w:sz w:val="28"/>
          <w:szCs w:val="28"/>
        </w:rPr>
        <w:t>% или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FAE">
        <w:rPr>
          <w:rFonts w:ascii="Times New Roman" w:hAnsi="Times New Roman" w:cs="Times New Roman"/>
          <w:i/>
          <w:sz w:val="28"/>
          <w:szCs w:val="28"/>
        </w:rPr>
        <w:t>312</w:t>
      </w:r>
      <w:r w:rsidRPr="00E34784">
        <w:rPr>
          <w:rFonts w:ascii="Times New Roman" w:hAnsi="Times New Roman" w:cs="Times New Roman"/>
          <w:i/>
          <w:sz w:val="28"/>
          <w:szCs w:val="28"/>
        </w:rPr>
        <w:t xml:space="preserve"> тыс. рублей, в связи с поступлением крупных платежей от физических лиц </w:t>
      </w:r>
      <w:proofErr w:type="spellStart"/>
      <w:r w:rsidRPr="00E34784">
        <w:rPr>
          <w:rFonts w:ascii="Times New Roman" w:hAnsi="Times New Roman" w:cs="Times New Roman"/>
          <w:i/>
          <w:sz w:val="28"/>
          <w:szCs w:val="28"/>
        </w:rPr>
        <w:t>Ондар</w:t>
      </w:r>
      <w:proofErr w:type="spellEnd"/>
      <w:r w:rsidRPr="00E34784">
        <w:rPr>
          <w:rFonts w:ascii="Times New Roman" w:hAnsi="Times New Roman" w:cs="Times New Roman"/>
          <w:i/>
          <w:sz w:val="28"/>
          <w:szCs w:val="28"/>
        </w:rPr>
        <w:t xml:space="preserve"> А.Н. – 297 тыс. рублей и </w:t>
      </w:r>
      <w:proofErr w:type="spellStart"/>
      <w:r w:rsidRPr="00E34784">
        <w:rPr>
          <w:rFonts w:ascii="Times New Roman" w:hAnsi="Times New Roman" w:cs="Times New Roman"/>
          <w:i/>
          <w:sz w:val="28"/>
          <w:szCs w:val="28"/>
        </w:rPr>
        <w:t>Бичик</w:t>
      </w:r>
      <w:proofErr w:type="spellEnd"/>
      <w:r w:rsidRPr="00E34784">
        <w:rPr>
          <w:rFonts w:ascii="Times New Roman" w:hAnsi="Times New Roman" w:cs="Times New Roman"/>
          <w:i/>
          <w:sz w:val="28"/>
          <w:szCs w:val="28"/>
        </w:rPr>
        <w:t xml:space="preserve"> С.К. – 340 тыс. рублей. По </w:t>
      </w:r>
      <w:proofErr w:type="spellStart"/>
      <w:r w:rsidRPr="00E34784">
        <w:rPr>
          <w:rFonts w:ascii="Times New Roman" w:hAnsi="Times New Roman" w:cs="Times New Roman"/>
          <w:i/>
          <w:sz w:val="28"/>
          <w:szCs w:val="28"/>
        </w:rPr>
        <w:lastRenderedPageBreak/>
        <w:t>кожууну</w:t>
      </w:r>
      <w:proofErr w:type="spellEnd"/>
      <w:r w:rsidRPr="00E34784">
        <w:rPr>
          <w:rFonts w:ascii="Times New Roman" w:hAnsi="Times New Roman" w:cs="Times New Roman"/>
          <w:i/>
          <w:sz w:val="28"/>
          <w:szCs w:val="28"/>
        </w:rPr>
        <w:t xml:space="preserve"> в собственность оформлены всего 34 земельных участков с общей площадью 27657 кв. м. </w:t>
      </w:r>
    </w:p>
    <w:p w:rsidR="00E34784" w:rsidRPr="008D3FAE" w:rsidRDefault="00E34784" w:rsidP="008D3FAE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8D3FAE">
        <w:rPr>
          <w:rFonts w:ascii="Times New Roman" w:hAnsi="Times New Roman" w:cs="Times New Roman"/>
          <w:b/>
          <w:i/>
          <w:sz w:val="28"/>
          <w:szCs w:val="28"/>
        </w:rPr>
        <w:t>Также, еще одной основной задачей</w:t>
      </w:r>
      <w:r w:rsidRPr="008D3FAE">
        <w:rPr>
          <w:rFonts w:ascii="Times New Roman" w:hAnsi="Times New Roman" w:cs="Times New Roman"/>
          <w:i/>
          <w:sz w:val="28"/>
          <w:szCs w:val="28"/>
        </w:rPr>
        <w:t xml:space="preserve"> является сбор имущественных налогов. </w:t>
      </w:r>
      <w:r w:rsidRPr="008D3FAE">
        <w:rPr>
          <w:rFonts w:ascii="Times New Roman" w:eastAsia="Calibri" w:hAnsi="Times New Roman" w:cs="Times New Roman"/>
          <w:i/>
          <w:sz w:val="28"/>
          <w:szCs w:val="28"/>
        </w:rPr>
        <w:t xml:space="preserve">Для обеспечения своевременного поступления в бюджет имущественных налогов с физических </w:t>
      </w:r>
      <w:r w:rsidR="008D3FAE" w:rsidRPr="008D3FAE">
        <w:rPr>
          <w:rFonts w:ascii="Times New Roman" w:eastAsia="Calibri" w:hAnsi="Times New Roman" w:cs="Times New Roman"/>
          <w:i/>
          <w:sz w:val="28"/>
          <w:szCs w:val="28"/>
        </w:rPr>
        <w:t>лиц был</w:t>
      </w:r>
      <w:r w:rsidRPr="008D3FAE">
        <w:rPr>
          <w:rFonts w:ascii="Times New Roman" w:eastAsia="Calibri" w:hAnsi="Times New Roman" w:cs="Times New Roman"/>
          <w:i/>
          <w:sz w:val="28"/>
          <w:szCs w:val="28"/>
        </w:rPr>
        <w:t xml:space="preserve"> объявлен месячник по сбору имущественных </w:t>
      </w:r>
      <w:r w:rsidR="008D3FAE" w:rsidRPr="008D3FAE">
        <w:rPr>
          <w:rFonts w:ascii="Times New Roman" w:eastAsia="Calibri" w:hAnsi="Times New Roman" w:cs="Times New Roman"/>
          <w:i/>
          <w:sz w:val="28"/>
          <w:szCs w:val="28"/>
        </w:rPr>
        <w:t>налогов на</w:t>
      </w:r>
      <w:r w:rsidRPr="008D3FAE">
        <w:rPr>
          <w:rFonts w:ascii="Times New Roman" w:eastAsia="Calibri" w:hAnsi="Times New Roman" w:cs="Times New Roman"/>
          <w:i/>
          <w:sz w:val="28"/>
          <w:szCs w:val="28"/>
        </w:rPr>
        <w:t xml:space="preserve"> период с 15 мая по 15 июля </w:t>
      </w:r>
      <w:proofErr w:type="spellStart"/>
      <w:r w:rsidRPr="008D3FAE">
        <w:rPr>
          <w:rFonts w:ascii="Times New Roman" w:eastAsia="Calibri" w:hAnsi="Times New Roman" w:cs="Times New Roman"/>
          <w:i/>
          <w:sz w:val="28"/>
          <w:szCs w:val="28"/>
        </w:rPr>
        <w:t>т.г</w:t>
      </w:r>
      <w:proofErr w:type="spellEnd"/>
      <w:r w:rsidRPr="008D3FAE">
        <w:rPr>
          <w:rFonts w:ascii="Times New Roman" w:eastAsia="Calibri" w:hAnsi="Times New Roman" w:cs="Times New Roman"/>
          <w:i/>
          <w:sz w:val="28"/>
          <w:szCs w:val="28"/>
        </w:rPr>
        <w:t xml:space="preserve">., с принятием соответствующего </w:t>
      </w:r>
      <w:r w:rsidR="008D3FAE" w:rsidRPr="008D3FAE">
        <w:rPr>
          <w:rFonts w:ascii="Times New Roman" w:eastAsia="Calibri" w:hAnsi="Times New Roman" w:cs="Times New Roman"/>
          <w:i/>
          <w:sz w:val="28"/>
          <w:szCs w:val="28"/>
        </w:rPr>
        <w:t>распоряжения от</w:t>
      </w:r>
      <w:r w:rsidRPr="008D3FAE">
        <w:rPr>
          <w:rFonts w:ascii="Times New Roman" w:eastAsia="Calibri" w:hAnsi="Times New Roman" w:cs="Times New Roman"/>
          <w:i/>
          <w:sz w:val="28"/>
          <w:szCs w:val="28"/>
        </w:rPr>
        <w:t xml:space="preserve"> 21.06.2021 г. № </w:t>
      </w:r>
      <w:r w:rsidRPr="008D3FAE">
        <w:rPr>
          <w:rFonts w:ascii="Times New Roman" w:hAnsi="Times New Roman" w:cs="Times New Roman"/>
          <w:i/>
          <w:sz w:val="28"/>
          <w:szCs w:val="28"/>
        </w:rPr>
        <w:t>336-р</w:t>
      </w:r>
      <w:r w:rsidRPr="008D3FAE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8D3FAE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</w:p>
    <w:p w:rsidR="00E34784" w:rsidRPr="008D3FAE" w:rsidRDefault="00E34784" w:rsidP="008D3FAE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FAE">
        <w:rPr>
          <w:rFonts w:ascii="Times New Roman" w:hAnsi="Times New Roman" w:cs="Times New Roman"/>
          <w:i/>
          <w:sz w:val="28"/>
          <w:szCs w:val="28"/>
        </w:rPr>
        <w:t xml:space="preserve">По состоянию на 01 июля 2021 года поступление по имущественным налогам с учетом транспортного налога составляет в сумме 1437,4 тыс. рублей. Из них поступление </w:t>
      </w:r>
      <w:r w:rsidRPr="008D3FAE">
        <w:rPr>
          <w:rFonts w:ascii="Times New Roman" w:hAnsi="Times New Roman" w:cs="Times New Roman"/>
          <w:b/>
          <w:i/>
          <w:sz w:val="28"/>
          <w:szCs w:val="28"/>
        </w:rPr>
        <w:t>по налогу на имущество физических лиц</w:t>
      </w:r>
      <w:r w:rsidRPr="008D3FAE">
        <w:rPr>
          <w:rFonts w:ascii="Times New Roman" w:hAnsi="Times New Roman" w:cs="Times New Roman"/>
          <w:i/>
          <w:sz w:val="28"/>
          <w:szCs w:val="28"/>
        </w:rPr>
        <w:t xml:space="preserve"> 257 тыс. рублей выполнение плана 88 % (- 35 тыс. рублей). По налогу на имущество </w:t>
      </w:r>
      <w:proofErr w:type="spellStart"/>
      <w:r w:rsidRPr="008D3FAE">
        <w:rPr>
          <w:rFonts w:ascii="Times New Roman" w:hAnsi="Times New Roman" w:cs="Times New Roman"/>
          <w:i/>
          <w:sz w:val="28"/>
          <w:szCs w:val="28"/>
        </w:rPr>
        <w:t>ф.л</w:t>
      </w:r>
      <w:proofErr w:type="spellEnd"/>
      <w:r w:rsidRPr="008D3F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FAE" w:rsidRPr="008D3FAE">
        <w:rPr>
          <w:rFonts w:ascii="Times New Roman" w:hAnsi="Times New Roman" w:cs="Times New Roman"/>
          <w:i/>
          <w:sz w:val="28"/>
          <w:szCs w:val="28"/>
        </w:rPr>
        <w:t>не выполнили</w:t>
      </w:r>
      <w:r w:rsidRPr="008D3FAE">
        <w:rPr>
          <w:rFonts w:ascii="Times New Roman" w:hAnsi="Times New Roman" w:cs="Times New Roman"/>
          <w:i/>
          <w:sz w:val="28"/>
          <w:szCs w:val="28"/>
        </w:rPr>
        <w:t xml:space="preserve"> план и допущено к </w:t>
      </w:r>
      <w:r w:rsidR="008D3FAE" w:rsidRPr="008D3FAE">
        <w:rPr>
          <w:rFonts w:ascii="Times New Roman" w:hAnsi="Times New Roman" w:cs="Times New Roman"/>
          <w:i/>
          <w:sz w:val="28"/>
          <w:szCs w:val="28"/>
        </w:rPr>
        <w:t>снижению</w:t>
      </w:r>
      <w:r w:rsidRPr="008D3FAE">
        <w:rPr>
          <w:rFonts w:ascii="Times New Roman" w:hAnsi="Times New Roman" w:cs="Times New Roman"/>
          <w:i/>
          <w:sz w:val="28"/>
          <w:szCs w:val="28"/>
        </w:rPr>
        <w:t xml:space="preserve">, в связи с низкой собираемостью налога в следующих сельских поселениях </w:t>
      </w:r>
    </w:p>
    <w:p w:rsidR="00E34784" w:rsidRPr="008D3FAE" w:rsidRDefault="00E34784" w:rsidP="008D3FAE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FAE">
        <w:rPr>
          <w:rFonts w:ascii="Times New Roman" w:hAnsi="Times New Roman" w:cs="Times New Roman"/>
          <w:i/>
          <w:sz w:val="28"/>
          <w:szCs w:val="28"/>
        </w:rPr>
        <w:t xml:space="preserve">- с. Эйлиг-Хем – невыполнение на 85% (-8 тыс. </w:t>
      </w:r>
      <w:r w:rsidR="008D3FAE" w:rsidRPr="008D3FAE">
        <w:rPr>
          <w:rFonts w:ascii="Times New Roman" w:hAnsi="Times New Roman" w:cs="Times New Roman"/>
          <w:i/>
          <w:sz w:val="28"/>
          <w:szCs w:val="28"/>
        </w:rPr>
        <w:t>руб.</w:t>
      </w:r>
      <w:r w:rsidRPr="008D3FAE">
        <w:rPr>
          <w:rFonts w:ascii="Times New Roman" w:hAnsi="Times New Roman" w:cs="Times New Roman"/>
          <w:i/>
          <w:sz w:val="28"/>
          <w:szCs w:val="28"/>
        </w:rPr>
        <w:t>)</w:t>
      </w:r>
    </w:p>
    <w:p w:rsidR="00E34784" w:rsidRPr="008D3FAE" w:rsidRDefault="00E34784" w:rsidP="008D3FAE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FAE">
        <w:rPr>
          <w:rFonts w:ascii="Times New Roman" w:hAnsi="Times New Roman" w:cs="Times New Roman"/>
          <w:i/>
          <w:sz w:val="28"/>
          <w:szCs w:val="28"/>
        </w:rPr>
        <w:t xml:space="preserve">- с. </w:t>
      </w:r>
      <w:proofErr w:type="spellStart"/>
      <w:r w:rsidRPr="008D3FAE">
        <w:rPr>
          <w:rFonts w:ascii="Times New Roman" w:hAnsi="Times New Roman" w:cs="Times New Roman"/>
          <w:i/>
          <w:sz w:val="28"/>
          <w:szCs w:val="28"/>
        </w:rPr>
        <w:t>Арыскан</w:t>
      </w:r>
      <w:proofErr w:type="spellEnd"/>
      <w:r w:rsidRPr="008D3FAE">
        <w:rPr>
          <w:rFonts w:ascii="Times New Roman" w:hAnsi="Times New Roman" w:cs="Times New Roman"/>
          <w:i/>
          <w:sz w:val="28"/>
          <w:szCs w:val="28"/>
        </w:rPr>
        <w:t xml:space="preserve"> –  на 67% (-5 тыс. </w:t>
      </w:r>
      <w:r w:rsidR="008D3FAE" w:rsidRPr="008D3FAE">
        <w:rPr>
          <w:rFonts w:ascii="Times New Roman" w:hAnsi="Times New Roman" w:cs="Times New Roman"/>
          <w:i/>
          <w:sz w:val="28"/>
          <w:szCs w:val="28"/>
        </w:rPr>
        <w:t>руб.</w:t>
      </w:r>
      <w:r w:rsidRPr="008D3FAE">
        <w:rPr>
          <w:rFonts w:ascii="Times New Roman" w:hAnsi="Times New Roman" w:cs="Times New Roman"/>
          <w:i/>
          <w:sz w:val="28"/>
          <w:szCs w:val="28"/>
        </w:rPr>
        <w:t>)</w:t>
      </w:r>
    </w:p>
    <w:p w:rsidR="00E34784" w:rsidRPr="008D3FAE" w:rsidRDefault="00E34784" w:rsidP="008D3FAE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FAE">
        <w:rPr>
          <w:rFonts w:ascii="Times New Roman" w:hAnsi="Times New Roman" w:cs="Times New Roman"/>
          <w:i/>
          <w:sz w:val="28"/>
          <w:szCs w:val="28"/>
        </w:rPr>
        <w:t xml:space="preserve">- с. </w:t>
      </w:r>
      <w:proofErr w:type="spellStart"/>
      <w:r w:rsidRPr="008D3FAE">
        <w:rPr>
          <w:rFonts w:ascii="Times New Roman" w:hAnsi="Times New Roman" w:cs="Times New Roman"/>
          <w:i/>
          <w:sz w:val="28"/>
          <w:szCs w:val="28"/>
        </w:rPr>
        <w:t>Ийи</w:t>
      </w:r>
      <w:proofErr w:type="spellEnd"/>
      <w:r w:rsidRPr="008D3FAE">
        <w:rPr>
          <w:rFonts w:ascii="Times New Roman" w:hAnsi="Times New Roman" w:cs="Times New Roman"/>
          <w:i/>
          <w:sz w:val="28"/>
          <w:szCs w:val="28"/>
        </w:rPr>
        <w:t xml:space="preserve">-Тал – на 64% (-4 тыс. </w:t>
      </w:r>
      <w:r w:rsidR="008D3FAE" w:rsidRPr="008D3FAE">
        <w:rPr>
          <w:rFonts w:ascii="Times New Roman" w:hAnsi="Times New Roman" w:cs="Times New Roman"/>
          <w:i/>
          <w:sz w:val="28"/>
          <w:szCs w:val="28"/>
        </w:rPr>
        <w:t>руб.</w:t>
      </w:r>
      <w:r w:rsidRPr="008D3FAE">
        <w:rPr>
          <w:rFonts w:ascii="Times New Roman" w:hAnsi="Times New Roman" w:cs="Times New Roman"/>
          <w:i/>
          <w:sz w:val="28"/>
          <w:szCs w:val="28"/>
        </w:rPr>
        <w:t>)</w:t>
      </w:r>
    </w:p>
    <w:p w:rsidR="00E34784" w:rsidRPr="008D3FAE" w:rsidRDefault="00E34784" w:rsidP="008D3FAE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FAE">
        <w:rPr>
          <w:rFonts w:ascii="Times New Roman" w:hAnsi="Times New Roman" w:cs="Times New Roman"/>
          <w:i/>
          <w:sz w:val="28"/>
          <w:szCs w:val="28"/>
        </w:rPr>
        <w:t xml:space="preserve">- с. </w:t>
      </w:r>
      <w:proofErr w:type="spellStart"/>
      <w:r w:rsidRPr="008D3FAE">
        <w:rPr>
          <w:rFonts w:ascii="Times New Roman" w:hAnsi="Times New Roman" w:cs="Times New Roman"/>
          <w:i/>
          <w:sz w:val="28"/>
          <w:szCs w:val="28"/>
        </w:rPr>
        <w:t>Иштии-Хем</w:t>
      </w:r>
      <w:proofErr w:type="spellEnd"/>
      <w:r w:rsidRPr="008D3FAE">
        <w:rPr>
          <w:rFonts w:ascii="Times New Roman" w:hAnsi="Times New Roman" w:cs="Times New Roman"/>
          <w:i/>
          <w:sz w:val="28"/>
          <w:szCs w:val="28"/>
        </w:rPr>
        <w:t xml:space="preserve"> – на 64% (-4 тыс. рублей)</w:t>
      </w:r>
    </w:p>
    <w:p w:rsidR="00E34784" w:rsidRPr="008D3FAE" w:rsidRDefault="00E34784" w:rsidP="008D3FAE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FAE">
        <w:rPr>
          <w:rFonts w:ascii="Times New Roman" w:hAnsi="Times New Roman" w:cs="Times New Roman"/>
          <w:i/>
          <w:sz w:val="28"/>
          <w:szCs w:val="28"/>
        </w:rPr>
        <w:t xml:space="preserve">- с. </w:t>
      </w:r>
      <w:proofErr w:type="spellStart"/>
      <w:r w:rsidRPr="008D3FAE">
        <w:rPr>
          <w:rFonts w:ascii="Times New Roman" w:hAnsi="Times New Roman" w:cs="Times New Roman"/>
          <w:i/>
          <w:sz w:val="28"/>
          <w:szCs w:val="28"/>
        </w:rPr>
        <w:t>Чааты</w:t>
      </w:r>
      <w:proofErr w:type="spellEnd"/>
      <w:r w:rsidRPr="008D3FAE">
        <w:rPr>
          <w:rFonts w:ascii="Times New Roman" w:hAnsi="Times New Roman" w:cs="Times New Roman"/>
          <w:i/>
          <w:sz w:val="28"/>
          <w:szCs w:val="28"/>
        </w:rPr>
        <w:t xml:space="preserve"> – на 60% (-6 тыс. </w:t>
      </w:r>
      <w:r w:rsidR="008D3FAE" w:rsidRPr="008D3FAE">
        <w:rPr>
          <w:rFonts w:ascii="Times New Roman" w:hAnsi="Times New Roman" w:cs="Times New Roman"/>
          <w:i/>
          <w:sz w:val="28"/>
          <w:szCs w:val="28"/>
        </w:rPr>
        <w:t>руб.</w:t>
      </w:r>
      <w:r w:rsidRPr="008D3FAE">
        <w:rPr>
          <w:rFonts w:ascii="Times New Roman" w:hAnsi="Times New Roman" w:cs="Times New Roman"/>
          <w:i/>
          <w:sz w:val="28"/>
          <w:szCs w:val="28"/>
        </w:rPr>
        <w:t>)</w:t>
      </w:r>
    </w:p>
    <w:p w:rsidR="00E34784" w:rsidRPr="008D3FAE" w:rsidRDefault="00E34784" w:rsidP="008D3FAE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FAE">
        <w:rPr>
          <w:rFonts w:ascii="Times New Roman" w:hAnsi="Times New Roman" w:cs="Times New Roman"/>
          <w:i/>
          <w:sz w:val="28"/>
          <w:szCs w:val="28"/>
        </w:rPr>
        <w:t xml:space="preserve">- с. </w:t>
      </w:r>
      <w:proofErr w:type="spellStart"/>
      <w:r w:rsidRPr="008D3FAE">
        <w:rPr>
          <w:rFonts w:ascii="Times New Roman" w:hAnsi="Times New Roman" w:cs="Times New Roman"/>
          <w:i/>
          <w:sz w:val="28"/>
          <w:szCs w:val="28"/>
        </w:rPr>
        <w:t>Арыг-Бажы</w:t>
      </w:r>
      <w:proofErr w:type="spellEnd"/>
      <w:r w:rsidRPr="008D3FAE">
        <w:rPr>
          <w:rFonts w:ascii="Times New Roman" w:hAnsi="Times New Roman" w:cs="Times New Roman"/>
          <w:i/>
          <w:sz w:val="28"/>
          <w:szCs w:val="28"/>
        </w:rPr>
        <w:t xml:space="preserve"> – на 32% (-2 тыс. </w:t>
      </w:r>
      <w:r w:rsidR="008D3FAE" w:rsidRPr="008D3FAE">
        <w:rPr>
          <w:rFonts w:ascii="Times New Roman" w:hAnsi="Times New Roman" w:cs="Times New Roman"/>
          <w:i/>
          <w:sz w:val="28"/>
          <w:szCs w:val="28"/>
        </w:rPr>
        <w:t>руб.</w:t>
      </w:r>
      <w:r w:rsidRPr="008D3FAE">
        <w:rPr>
          <w:rFonts w:ascii="Times New Roman" w:hAnsi="Times New Roman" w:cs="Times New Roman"/>
          <w:i/>
          <w:sz w:val="28"/>
          <w:szCs w:val="28"/>
        </w:rPr>
        <w:t>)</w:t>
      </w:r>
    </w:p>
    <w:p w:rsidR="00E34784" w:rsidRPr="008D3FAE" w:rsidRDefault="00E34784" w:rsidP="008D3FAE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FAE">
        <w:rPr>
          <w:rFonts w:ascii="Times New Roman" w:hAnsi="Times New Roman" w:cs="Times New Roman"/>
          <w:i/>
          <w:sz w:val="28"/>
          <w:szCs w:val="28"/>
        </w:rPr>
        <w:t xml:space="preserve">- с. </w:t>
      </w:r>
      <w:proofErr w:type="spellStart"/>
      <w:r w:rsidRPr="008D3FAE">
        <w:rPr>
          <w:rFonts w:ascii="Times New Roman" w:hAnsi="Times New Roman" w:cs="Times New Roman"/>
          <w:i/>
          <w:sz w:val="28"/>
          <w:szCs w:val="28"/>
        </w:rPr>
        <w:t>Торгалыг</w:t>
      </w:r>
      <w:proofErr w:type="spellEnd"/>
      <w:r w:rsidRPr="008D3FAE">
        <w:rPr>
          <w:rFonts w:ascii="Times New Roman" w:hAnsi="Times New Roman" w:cs="Times New Roman"/>
          <w:i/>
          <w:sz w:val="28"/>
          <w:szCs w:val="28"/>
        </w:rPr>
        <w:t xml:space="preserve"> – на 19% (-3 тыс. </w:t>
      </w:r>
      <w:r w:rsidR="008D3FAE" w:rsidRPr="008D3FAE">
        <w:rPr>
          <w:rFonts w:ascii="Times New Roman" w:hAnsi="Times New Roman" w:cs="Times New Roman"/>
          <w:i/>
          <w:sz w:val="28"/>
          <w:szCs w:val="28"/>
        </w:rPr>
        <w:t>руб.</w:t>
      </w:r>
      <w:r w:rsidRPr="008D3FAE">
        <w:rPr>
          <w:rFonts w:ascii="Times New Roman" w:hAnsi="Times New Roman" w:cs="Times New Roman"/>
          <w:i/>
          <w:sz w:val="28"/>
          <w:szCs w:val="28"/>
        </w:rPr>
        <w:t>)</w:t>
      </w:r>
    </w:p>
    <w:p w:rsidR="00E34784" w:rsidRPr="008D3FAE" w:rsidRDefault="00E34784" w:rsidP="008D3FAE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FAE">
        <w:rPr>
          <w:rFonts w:ascii="Times New Roman" w:hAnsi="Times New Roman" w:cs="Times New Roman"/>
          <w:i/>
          <w:sz w:val="28"/>
          <w:szCs w:val="28"/>
        </w:rPr>
        <w:t xml:space="preserve">- с. </w:t>
      </w:r>
      <w:proofErr w:type="spellStart"/>
      <w:r w:rsidRPr="008D3FAE">
        <w:rPr>
          <w:rFonts w:ascii="Times New Roman" w:hAnsi="Times New Roman" w:cs="Times New Roman"/>
          <w:i/>
          <w:sz w:val="28"/>
          <w:szCs w:val="28"/>
        </w:rPr>
        <w:t>Хайыракан</w:t>
      </w:r>
      <w:proofErr w:type="spellEnd"/>
      <w:r w:rsidRPr="008D3FAE">
        <w:rPr>
          <w:rFonts w:ascii="Times New Roman" w:hAnsi="Times New Roman" w:cs="Times New Roman"/>
          <w:i/>
          <w:sz w:val="28"/>
          <w:szCs w:val="28"/>
        </w:rPr>
        <w:t xml:space="preserve"> – на 14% (-3 тыс. </w:t>
      </w:r>
      <w:r w:rsidR="008D3FAE" w:rsidRPr="008D3FAE">
        <w:rPr>
          <w:rFonts w:ascii="Times New Roman" w:hAnsi="Times New Roman" w:cs="Times New Roman"/>
          <w:i/>
          <w:sz w:val="28"/>
          <w:szCs w:val="28"/>
        </w:rPr>
        <w:t>руб.</w:t>
      </w:r>
      <w:r w:rsidRPr="008D3FAE">
        <w:rPr>
          <w:rFonts w:ascii="Times New Roman" w:hAnsi="Times New Roman" w:cs="Times New Roman"/>
          <w:i/>
          <w:sz w:val="28"/>
          <w:szCs w:val="28"/>
        </w:rPr>
        <w:t>).</w:t>
      </w:r>
    </w:p>
    <w:p w:rsidR="00E34784" w:rsidRPr="008D3FAE" w:rsidRDefault="00E34784" w:rsidP="008D3FAE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FAE">
        <w:rPr>
          <w:rFonts w:ascii="Times New Roman" w:hAnsi="Times New Roman" w:cs="Times New Roman"/>
          <w:b/>
          <w:i/>
          <w:sz w:val="28"/>
          <w:szCs w:val="28"/>
        </w:rPr>
        <w:t>По земельному налогу</w:t>
      </w:r>
      <w:r w:rsidRPr="008D3FAE">
        <w:rPr>
          <w:rFonts w:ascii="Times New Roman" w:hAnsi="Times New Roman" w:cs="Times New Roman"/>
          <w:i/>
          <w:sz w:val="28"/>
          <w:szCs w:val="28"/>
        </w:rPr>
        <w:t xml:space="preserve"> поступление 250 тыс. рублей, выполнение плана 96% </w:t>
      </w:r>
      <w:proofErr w:type="spellStart"/>
      <w:r w:rsidRPr="008D3FAE">
        <w:rPr>
          <w:rFonts w:ascii="Times New Roman" w:hAnsi="Times New Roman" w:cs="Times New Roman"/>
          <w:i/>
          <w:sz w:val="28"/>
          <w:szCs w:val="28"/>
        </w:rPr>
        <w:t>недопоступило</w:t>
      </w:r>
      <w:proofErr w:type="spellEnd"/>
      <w:r w:rsidRPr="008D3FAE">
        <w:rPr>
          <w:rFonts w:ascii="Times New Roman" w:hAnsi="Times New Roman" w:cs="Times New Roman"/>
          <w:i/>
          <w:sz w:val="28"/>
          <w:szCs w:val="28"/>
        </w:rPr>
        <w:t xml:space="preserve"> в бюджет 11 тыс. рублей (с. </w:t>
      </w:r>
      <w:proofErr w:type="spellStart"/>
      <w:r w:rsidRPr="008D3FAE">
        <w:rPr>
          <w:rFonts w:ascii="Times New Roman" w:hAnsi="Times New Roman" w:cs="Times New Roman"/>
          <w:i/>
          <w:sz w:val="28"/>
          <w:szCs w:val="28"/>
        </w:rPr>
        <w:t>ЭйлигХем</w:t>
      </w:r>
      <w:proofErr w:type="spellEnd"/>
      <w:r w:rsidRPr="008D3FAE">
        <w:rPr>
          <w:rFonts w:ascii="Times New Roman" w:hAnsi="Times New Roman" w:cs="Times New Roman"/>
          <w:i/>
          <w:sz w:val="28"/>
          <w:szCs w:val="28"/>
        </w:rPr>
        <w:t xml:space="preserve"> невыполнение на 82% или 3 тыс. руб., с. </w:t>
      </w:r>
      <w:proofErr w:type="spellStart"/>
      <w:r w:rsidRPr="008D3FAE">
        <w:rPr>
          <w:rFonts w:ascii="Times New Roman" w:hAnsi="Times New Roman" w:cs="Times New Roman"/>
          <w:i/>
          <w:sz w:val="28"/>
          <w:szCs w:val="28"/>
        </w:rPr>
        <w:t>Ийи</w:t>
      </w:r>
      <w:proofErr w:type="spellEnd"/>
      <w:r w:rsidRPr="008D3FAE">
        <w:rPr>
          <w:rFonts w:ascii="Times New Roman" w:hAnsi="Times New Roman" w:cs="Times New Roman"/>
          <w:i/>
          <w:sz w:val="28"/>
          <w:szCs w:val="28"/>
        </w:rPr>
        <w:t xml:space="preserve">-Тал на 70% или 7 тыс. руб., с. </w:t>
      </w:r>
      <w:proofErr w:type="spellStart"/>
      <w:r w:rsidRPr="008D3FAE">
        <w:rPr>
          <w:rFonts w:ascii="Times New Roman" w:hAnsi="Times New Roman" w:cs="Times New Roman"/>
          <w:i/>
          <w:sz w:val="28"/>
          <w:szCs w:val="28"/>
        </w:rPr>
        <w:t>Арыскан</w:t>
      </w:r>
      <w:proofErr w:type="spellEnd"/>
      <w:r w:rsidRPr="008D3FAE">
        <w:rPr>
          <w:rFonts w:ascii="Times New Roman" w:hAnsi="Times New Roman" w:cs="Times New Roman"/>
          <w:i/>
          <w:sz w:val="28"/>
          <w:szCs w:val="28"/>
        </w:rPr>
        <w:t xml:space="preserve"> 48% или 3 тыс. руб. и с. </w:t>
      </w:r>
      <w:proofErr w:type="spellStart"/>
      <w:r w:rsidRPr="008D3FAE">
        <w:rPr>
          <w:rFonts w:ascii="Times New Roman" w:hAnsi="Times New Roman" w:cs="Times New Roman"/>
          <w:i/>
          <w:sz w:val="28"/>
          <w:szCs w:val="28"/>
        </w:rPr>
        <w:t>Иштии-Хем</w:t>
      </w:r>
      <w:proofErr w:type="spellEnd"/>
      <w:r w:rsidRPr="008D3FAE">
        <w:rPr>
          <w:rFonts w:ascii="Times New Roman" w:hAnsi="Times New Roman" w:cs="Times New Roman"/>
          <w:i/>
          <w:sz w:val="28"/>
          <w:szCs w:val="28"/>
        </w:rPr>
        <w:t xml:space="preserve"> на 15% или 2 тыс. руб. П</w:t>
      </w:r>
      <w:r w:rsidRPr="008D3FAE">
        <w:rPr>
          <w:rFonts w:ascii="Times New Roman" w:hAnsi="Times New Roman" w:cs="Times New Roman"/>
          <w:b/>
          <w:i/>
          <w:sz w:val="28"/>
          <w:szCs w:val="28"/>
        </w:rPr>
        <w:t>о транспортному налогу</w:t>
      </w:r>
      <w:r w:rsidRPr="008D3FAE">
        <w:rPr>
          <w:rFonts w:ascii="Times New Roman" w:hAnsi="Times New Roman" w:cs="Times New Roman"/>
          <w:i/>
          <w:sz w:val="28"/>
          <w:szCs w:val="28"/>
        </w:rPr>
        <w:t xml:space="preserve"> поступила на 930,5 тыс. рублей.</w:t>
      </w:r>
    </w:p>
    <w:p w:rsidR="002133C6" w:rsidRPr="002133C6" w:rsidRDefault="002133C6" w:rsidP="002133C6">
      <w:pPr>
        <w:spacing w:after="0"/>
        <w:ind w:firstLine="284"/>
        <w:jc w:val="both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По состоянию на 21.07.2021 года собираемость имущественных налогов составляет 77,8%, согласно последнего рейтинга по сбору налогов </w:t>
      </w:r>
      <w:proofErr w:type="spellStart"/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Улуг-Хемский</w:t>
      </w:r>
      <w:proofErr w:type="spellEnd"/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 </w:t>
      </w:r>
      <w:proofErr w:type="spellStart"/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кожуун</w:t>
      </w:r>
      <w:proofErr w:type="spellEnd"/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 находится на 12 месте по всей Республике. </w:t>
      </w:r>
      <w:r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В</w:t>
      </w:r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 прошлом 2020 году </w:t>
      </w:r>
      <w:proofErr w:type="spellStart"/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кожуун</w:t>
      </w:r>
      <w:proofErr w:type="spellEnd"/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 занимал 16 место</w:t>
      </w:r>
      <w:r>
        <w:rPr>
          <w:rFonts w:ascii="Times New Roman" w:eastAsia="Calibri" w:hAnsi="Times New Roman" w:cs="Times New Roman"/>
          <w:i/>
          <w:snapToGrid w:val="0"/>
          <w:sz w:val="28"/>
          <w:szCs w:val="28"/>
        </w:rPr>
        <w:t>, в 2019 году находились на 4 месте по всей Республике.</w:t>
      </w:r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   </w:t>
      </w:r>
    </w:p>
    <w:p w:rsidR="002133C6" w:rsidRDefault="002133C6" w:rsidP="002133C6">
      <w:pPr>
        <w:spacing w:after="0"/>
        <w:ind w:firstLine="426"/>
        <w:jc w:val="both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В разрезе сельских поселений положительную динамику поступлений по имущественным налогам с физических лиц обеспечили с. </w:t>
      </w:r>
      <w:proofErr w:type="spellStart"/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Арыг-Бажы</w:t>
      </w:r>
      <w:proofErr w:type="spellEnd"/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 (292%), с. </w:t>
      </w:r>
      <w:proofErr w:type="spellStart"/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Арыскан</w:t>
      </w:r>
      <w:proofErr w:type="spellEnd"/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 (111%), с. </w:t>
      </w:r>
      <w:proofErr w:type="spellStart"/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Иштии-Хем</w:t>
      </w:r>
      <w:proofErr w:type="spellEnd"/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 (101%) по сравнению с аналогичным периодом 2020 года.</w:t>
      </w:r>
    </w:p>
    <w:bookmarkStart w:id="0" w:name="_MON_1688563871"/>
    <w:bookmarkEnd w:id="0"/>
    <w:p w:rsidR="002133C6" w:rsidRPr="002133C6" w:rsidRDefault="002133C6" w:rsidP="002133C6">
      <w:pPr>
        <w:spacing w:after="0"/>
        <w:ind w:firstLine="426"/>
        <w:jc w:val="both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object w:dxaOrig="9755" w:dyaOrig="2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149.25pt" o:ole="">
            <v:imagedata r:id="rId6" o:title=""/>
          </v:shape>
          <o:OLEObject Type="Embed" ProgID="Excel.Sheet.12" ShapeID="_x0000_i1025" DrawAspect="Content" ObjectID="_1688899810" r:id="rId7"/>
        </w:object>
      </w:r>
    </w:p>
    <w:p w:rsidR="002133C6" w:rsidRPr="002133C6" w:rsidRDefault="002133C6" w:rsidP="002133C6">
      <w:pPr>
        <w:spacing w:after="0"/>
        <w:ind w:firstLine="567"/>
        <w:jc w:val="both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Низкие показатели собираемости наблюдается в следующих </w:t>
      </w:r>
      <w:r w:rsidR="00831771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поселений</w:t>
      </w:r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: с. </w:t>
      </w:r>
      <w:proofErr w:type="spellStart"/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Эйлиг-Хем</w:t>
      </w:r>
      <w:proofErr w:type="spellEnd"/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 (27,6%), с. </w:t>
      </w:r>
      <w:proofErr w:type="spellStart"/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Ийи</w:t>
      </w:r>
      <w:proofErr w:type="spellEnd"/>
      <w:r w:rsidRPr="002133C6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-Тал (67,6%). </w:t>
      </w:r>
    </w:p>
    <w:p w:rsidR="002133C6" w:rsidRDefault="002133C6" w:rsidP="002133C6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133C6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2133C6">
        <w:rPr>
          <w:rFonts w:ascii="Times New Roman" w:hAnsi="Times New Roman" w:cs="Times New Roman"/>
          <w:bCs/>
          <w:i/>
          <w:sz w:val="28"/>
          <w:szCs w:val="28"/>
        </w:rPr>
        <w:t xml:space="preserve">исполнения плана, собираемости налогов просим всех сельских поселений обеспечить процент собираемости имущественных налогов до конца месяца не ниже чем на </w:t>
      </w:r>
      <w:r w:rsidR="00831771">
        <w:rPr>
          <w:rFonts w:ascii="Times New Roman" w:hAnsi="Times New Roman" w:cs="Times New Roman"/>
          <w:bCs/>
          <w:i/>
          <w:sz w:val="28"/>
          <w:szCs w:val="28"/>
        </w:rPr>
        <w:t>85</w:t>
      </w:r>
      <w:r w:rsidRPr="002133C6">
        <w:rPr>
          <w:rFonts w:ascii="Times New Roman" w:hAnsi="Times New Roman" w:cs="Times New Roman"/>
          <w:bCs/>
          <w:i/>
          <w:sz w:val="28"/>
          <w:szCs w:val="28"/>
        </w:rPr>
        <w:t>% от поступлений прошлого периода.</w:t>
      </w:r>
    </w:p>
    <w:p w:rsidR="002133C6" w:rsidRPr="002133C6" w:rsidRDefault="002133C6" w:rsidP="002133C6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133C6">
        <w:rPr>
          <w:rFonts w:ascii="Times New Roman" w:hAnsi="Times New Roman" w:cs="Times New Roman"/>
          <w:bCs/>
          <w:i/>
          <w:sz w:val="28"/>
          <w:szCs w:val="28"/>
        </w:rPr>
        <w:t xml:space="preserve">-  г. </w:t>
      </w:r>
      <w:proofErr w:type="spellStart"/>
      <w:r w:rsidRPr="002133C6">
        <w:rPr>
          <w:rFonts w:ascii="Times New Roman" w:hAnsi="Times New Roman" w:cs="Times New Roman"/>
          <w:bCs/>
          <w:i/>
          <w:sz w:val="28"/>
          <w:szCs w:val="28"/>
        </w:rPr>
        <w:t>Шагонар</w:t>
      </w:r>
      <w:proofErr w:type="spellEnd"/>
      <w:r w:rsidRPr="002133C6">
        <w:rPr>
          <w:rFonts w:ascii="Times New Roman" w:hAnsi="Times New Roman" w:cs="Times New Roman"/>
          <w:bCs/>
          <w:i/>
          <w:sz w:val="28"/>
          <w:szCs w:val="28"/>
        </w:rPr>
        <w:t xml:space="preserve"> - для исполнения темпа роста до конца месяца не хватает 143,5 тыс. рублей;</w:t>
      </w:r>
    </w:p>
    <w:p w:rsidR="002133C6" w:rsidRPr="002133C6" w:rsidRDefault="002133C6" w:rsidP="002133C6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133C6">
        <w:rPr>
          <w:rFonts w:ascii="Times New Roman" w:hAnsi="Times New Roman" w:cs="Times New Roman"/>
          <w:bCs/>
          <w:i/>
          <w:sz w:val="28"/>
          <w:szCs w:val="28"/>
        </w:rPr>
        <w:t xml:space="preserve">- с. </w:t>
      </w:r>
      <w:proofErr w:type="spellStart"/>
      <w:r w:rsidRPr="002133C6">
        <w:rPr>
          <w:rFonts w:ascii="Times New Roman" w:hAnsi="Times New Roman" w:cs="Times New Roman"/>
          <w:bCs/>
          <w:i/>
          <w:sz w:val="28"/>
          <w:szCs w:val="28"/>
        </w:rPr>
        <w:t>Эйлиг-Хем</w:t>
      </w:r>
      <w:proofErr w:type="spellEnd"/>
      <w:r w:rsidRPr="002133C6">
        <w:rPr>
          <w:rFonts w:ascii="Times New Roman" w:hAnsi="Times New Roman" w:cs="Times New Roman"/>
          <w:bCs/>
          <w:i/>
          <w:sz w:val="28"/>
          <w:szCs w:val="28"/>
        </w:rPr>
        <w:t xml:space="preserve"> – 28,5 тыс. рублей;</w:t>
      </w:r>
    </w:p>
    <w:p w:rsidR="002133C6" w:rsidRPr="002133C6" w:rsidRDefault="002133C6" w:rsidP="002133C6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133C6">
        <w:rPr>
          <w:rFonts w:ascii="Times New Roman" w:hAnsi="Times New Roman" w:cs="Times New Roman"/>
          <w:bCs/>
          <w:i/>
          <w:sz w:val="28"/>
          <w:szCs w:val="28"/>
        </w:rPr>
        <w:t xml:space="preserve">- с. </w:t>
      </w:r>
      <w:proofErr w:type="spellStart"/>
      <w:r w:rsidRPr="002133C6">
        <w:rPr>
          <w:rFonts w:ascii="Times New Roman" w:hAnsi="Times New Roman" w:cs="Times New Roman"/>
          <w:bCs/>
          <w:i/>
          <w:sz w:val="28"/>
          <w:szCs w:val="28"/>
        </w:rPr>
        <w:t>Арыг-Узуу</w:t>
      </w:r>
      <w:proofErr w:type="spellEnd"/>
      <w:r w:rsidRPr="002133C6">
        <w:rPr>
          <w:rFonts w:ascii="Times New Roman" w:hAnsi="Times New Roman" w:cs="Times New Roman"/>
          <w:bCs/>
          <w:i/>
          <w:sz w:val="28"/>
          <w:szCs w:val="28"/>
        </w:rPr>
        <w:t xml:space="preserve"> - 24 тыс. рублей;</w:t>
      </w:r>
    </w:p>
    <w:p w:rsidR="002133C6" w:rsidRPr="002133C6" w:rsidRDefault="002133C6" w:rsidP="002133C6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133C6">
        <w:rPr>
          <w:rFonts w:ascii="Times New Roman" w:hAnsi="Times New Roman" w:cs="Times New Roman"/>
          <w:bCs/>
          <w:i/>
          <w:sz w:val="28"/>
          <w:szCs w:val="28"/>
        </w:rPr>
        <w:t xml:space="preserve">- с. </w:t>
      </w:r>
      <w:proofErr w:type="spellStart"/>
      <w:r w:rsidRPr="002133C6">
        <w:rPr>
          <w:rFonts w:ascii="Times New Roman" w:hAnsi="Times New Roman" w:cs="Times New Roman"/>
          <w:bCs/>
          <w:i/>
          <w:sz w:val="28"/>
          <w:szCs w:val="28"/>
        </w:rPr>
        <w:t>Торгалыг</w:t>
      </w:r>
      <w:proofErr w:type="spellEnd"/>
      <w:r w:rsidRPr="002133C6">
        <w:rPr>
          <w:rFonts w:ascii="Times New Roman" w:hAnsi="Times New Roman" w:cs="Times New Roman"/>
          <w:bCs/>
          <w:i/>
          <w:sz w:val="28"/>
          <w:szCs w:val="28"/>
        </w:rPr>
        <w:t xml:space="preserve"> – 15,2 тыс. рублей;</w:t>
      </w:r>
    </w:p>
    <w:p w:rsidR="002133C6" w:rsidRPr="002133C6" w:rsidRDefault="002133C6" w:rsidP="002133C6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133C6">
        <w:rPr>
          <w:rFonts w:ascii="Times New Roman" w:hAnsi="Times New Roman" w:cs="Times New Roman"/>
          <w:bCs/>
          <w:i/>
          <w:sz w:val="28"/>
          <w:szCs w:val="28"/>
        </w:rPr>
        <w:t xml:space="preserve">- с. </w:t>
      </w:r>
      <w:proofErr w:type="spellStart"/>
      <w:r w:rsidRPr="002133C6">
        <w:rPr>
          <w:rFonts w:ascii="Times New Roman" w:hAnsi="Times New Roman" w:cs="Times New Roman"/>
          <w:bCs/>
          <w:i/>
          <w:sz w:val="28"/>
          <w:szCs w:val="28"/>
        </w:rPr>
        <w:t>Хайыракан</w:t>
      </w:r>
      <w:proofErr w:type="spellEnd"/>
      <w:r w:rsidRPr="002133C6">
        <w:rPr>
          <w:rFonts w:ascii="Times New Roman" w:hAnsi="Times New Roman" w:cs="Times New Roman"/>
          <w:bCs/>
          <w:i/>
          <w:sz w:val="28"/>
          <w:szCs w:val="28"/>
        </w:rPr>
        <w:t xml:space="preserve"> – 14,1 тыс. рублей;</w:t>
      </w:r>
    </w:p>
    <w:p w:rsidR="002133C6" w:rsidRPr="002133C6" w:rsidRDefault="002133C6" w:rsidP="002133C6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133C6">
        <w:rPr>
          <w:rFonts w:ascii="Times New Roman" w:hAnsi="Times New Roman" w:cs="Times New Roman"/>
          <w:bCs/>
          <w:i/>
          <w:sz w:val="28"/>
          <w:szCs w:val="28"/>
        </w:rPr>
        <w:t xml:space="preserve">- с. </w:t>
      </w:r>
      <w:proofErr w:type="spellStart"/>
      <w:r w:rsidRPr="002133C6">
        <w:rPr>
          <w:rFonts w:ascii="Times New Roman" w:hAnsi="Times New Roman" w:cs="Times New Roman"/>
          <w:bCs/>
          <w:i/>
          <w:sz w:val="28"/>
          <w:szCs w:val="28"/>
        </w:rPr>
        <w:t>Ийи</w:t>
      </w:r>
      <w:proofErr w:type="spellEnd"/>
      <w:r w:rsidRPr="002133C6">
        <w:rPr>
          <w:rFonts w:ascii="Times New Roman" w:hAnsi="Times New Roman" w:cs="Times New Roman"/>
          <w:bCs/>
          <w:i/>
          <w:sz w:val="28"/>
          <w:szCs w:val="28"/>
        </w:rPr>
        <w:t>-Тал – 8,7 тыс. рублей;</w:t>
      </w:r>
    </w:p>
    <w:p w:rsidR="002133C6" w:rsidRDefault="002133C6" w:rsidP="00790E6F">
      <w:pPr>
        <w:spacing w:after="0"/>
        <w:ind w:firstLine="567"/>
        <w:jc w:val="both"/>
        <w:rPr>
          <w:bCs/>
          <w:sz w:val="28"/>
          <w:szCs w:val="28"/>
        </w:rPr>
      </w:pPr>
      <w:r w:rsidRPr="002133C6">
        <w:rPr>
          <w:rFonts w:ascii="Times New Roman" w:hAnsi="Times New Roman" w:cs="Times New Roman"/>
          <w:bCs/>
          <w:i/>
          <w:sz w:val="28"/>
          <w:szCs w:val="28"/>
        </w:rPr>
        <w:t xml:space="preserve">- с. </w:t>
      </w:r>
      <w:proofErr w:type="spellStart"/>
      <w:r w:rsidRPr="002133C6">
        <w:rPr>
          <w:rFonts w:ascii="Times New Roman" w:hAnsi="Times New Roman" w:cs="Times New Roman"/>
          <w:bCs/>
          <w:i/>
          <w:sz w:val="28"/>
          <w:szCs w:val="28"/>
        </w:rPr>
        <w:t>Чааты</w:t>
      </w:r>
      <w:proofErr w:type="spellEnd"/>
      <w:r w:rsidRPr="002133C6">
        <w:rPr>
          <w:rFonts w:ascii="Times New Roman" w:hAnsi="Times New Roman" w:cs="Times New Roman"/>
          <w:bCs/>
          <w:i/>
          <w:sz w:val="28"/>
          <w:szCs w:val="28"/>
        </w:rPr>
        <w:t xml:space="preserve"> – 8,2 тыс. рублей</w:t>
      </w:r>
      <w:r w:rsidR="00790E6F">
        <w:rPr>
          <w:bCs/>
          <w:sz w:val="28"/>
          <w:szCs w:val="28"/>
        </w:rPr>
        <w:t>.</w:t>
      </w:r>
    </w:p>
    <w:p w:rsidR="00790E6F" w:rsidRPr="00831771" w:rsidRDefault="00790E6F" w:rsidP="00831771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Проблемными вопросами остается </w:t>
      </w:r>
      <w:r w:rsidR="00831771">
        <w:rPr>
          <w:rFonts w:ascii="Times New Roman" w:hAnsi="Times New Roman" w:cs="Times New Roman"/>
          <w:i/>
          <w:sz w:val="28"/>
          <w:szCs w:val="28"/>
        </w:rPr>
        <w:t xml:space="preserve">сбор имущественных налогов. Процент собираемости ниже 70% это с. </w:t>
      </w:r>
      <w:proofErr w:type="spellStart"/>
      <w:r w:rsidR="00831771">
        <w:rPr>
          <w:rFonts w:ascii="Times New Roman" w:hAnsi="Times New Roman" w:cs="Times New Roman"/>
          <w:i/>
          <w:sz w:val="28"/>
          <w:szCs w:val="28"/>
        </w:rPr>
        <w:t>Эйлиг-Хем</w:t>
      </w:r>
      <w:proofErr w:type="spellEnd"/>
      <w:r w:rsidR="00831771">
        <w:rPr>
          <w:rFonts w:ascii="Times New Roman" w:hAnsi="Times New Roman" w:cs="Times New Roman"/>
          <w:i/>
          <w:sz w:val="28"/>
          <w:szCs w:val="28"/>
        </w:rPr>
        <w:t xml:space="preserve"> и с. </w:t>
      </w:r>
      <w:proofErr w:type="spellStart"/>
      <w:r w:rsidR="00831771">
        <w:rPr>
          <w:rFonts w:ascii="Times New Roman" w:hAnsi="Times New Roman" w:cs="Times New Roman"/>
          <w:i/>
          <w:sz w:val="28"/>
          <w:szCs w:val="28"/>
        </w:rPr>
        <w:t>Ийи</w:t>
      </w:r>
      <w:proofErr w:type="spellEnd"/>
      <w:r w:rsidR="00831771">
        <w:rPr>
          <w:rFonts w:ascii="Times New Roman" w:hAnsi="Times New Roman" w:cs="Times New Roman"/>
          <w:i/>
          <w:sz w:val="28"/>
          <w:szCs w:val="28"/>
        </w:rPr>
        <w:t xml:space="preserve">-Тал. Администрации этих поселений не отрабатывает в полном объеме. </w:t>
      </w:r>
    </w:p>
    <w:p w:rsidR="00E34784" w:rsidRPr="008D3FAE" w:rsidRDefault="00E34784" w:rsidP="008D3FAE">
      <w:pPr>
        <w:pStyle w:val="af5"/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8D3FAE">
        <w:rPr>
          <w:bCs/>
          <w:i/>
          <w:iCs/>
          <w:sz w:val="28"/>
          <w:szCs w:val="28"/>
        </w:rPr>
        <w:t xml:space="preserve">По состоянию на 05.07.2021 года общая сумма задолженности по имущественным налогам с физических лиц по </w:t>
      </w:r>
      <w:proofErr w:type="spellStart"/>
      <w:r w:rsidRPr="008D3FAE">
        <w:rPr>
          <w:i/>
          <w:sz w:val="28"/>
          <w:szCs w:val="28"/>
        </w:rPr>
        <w:t>Улуг-Хемскому</w:t>
      </w:r>
      <w:proofErr w:type="spellEnd"/>
      <w:r w:rsidRPr="008D3FAE">
        <w:rPr>
          <w:i/>
          <w:sz w:val="28"/>
          <w:szCs w:val="28"/>
        </w:rPr>
        <w:t xml:space="preserve"> </w:t>
      </w:r>
      <w:proofErr w:type="spellStart"/>
      <w:r w:rsidRPr="008D3FAE">
        <w:rPr>
          <w:i/>
          <w:sz w:val="28"/>
          <w:szCs w:val="28"/>
        </w:rPr>
        <w:t>кожууну</w:t>
      </w:r>
      <w:proofErr w:type="spellEnd"/>
      <w:r w:rsidRPr="008D3FAE">
        <w:rPr>
          <w:i/>
          <w:sz w:val="28"/>
          <w:szCs w:val="28"/>
        </w:rPr>
        <w:t xml:space="preserve"> </w:t>
      </w:r>
      <w:r w:rsidR="00AF3EC4" w:rsidRPr="008D3FAE">
        <w:rPr>
          <w:i/>
          <w:sz w:val="28"/>
          <w:szCs w:val="28"/>
        </w:rPr>
        <w:t>составила</w:t>
      </w:r>
      <w:r w:rsidR="00AF3EC4" w:rsidRPr="008D3FAE">
        <w:rPr>
          <w:bCs/>
          <w:i/>
          <w:iCs/>
          <w:sz w:val="28"/>
          <w:szCs w:val="28"/>
        </w:rPr>
        <w:t xml:space="preserve"> 6119</w:t>
      </w:r>
      <w:r w:rsidRPr="008D3FAE">
        <w:rPr>
          <w:bCs/>
          <w:i/>
          <w:iCs/>
          <w:sz w:val="28"/>
          <w:szCs w:val="28"/>
        </w:rPr>
        <w:t xml:space="preserve"> тыс. руб., в </w:t>
      </w:r>
      <w:proofErr w:type="spellStart"/>
      <w:r w:rsidRPr="008D3FAE">
        <w:rPr>
          <w:bCs/>
          <w:i/>
          <w:iCs/>
          <w:sz w:val="28"/>
          <w:szCs w:val="28"/>
        </w:rPr>
        <w:t>т.ч</w:t>
      </w:r>
      <w:proofErr w:type="spellEnd"/>
      <w:r w:rsidRPr="008D3FAE">
        <w:rPr>
          <w:bCs/>
          <w:i/>
          <w:iCs/>
          <w:sz w:val="28"/>
          <w:szCs w:val="28"/>
        </w:rPr>
        <w:t xml:space="preserve">. по земельному налогу – 1153 тыс. руб., по транспортному налогу – 3489 тыс. руб., по налогу на имущество ФЛ – 1477 тыс. руб. По сравнению с 01.01.2021 года в целом задолженность снизилось на 1652 тыс. рублей или на 21%, в том числе по транспортному налогу 1011 тыс. рублей или на 22%, по налогу на имущество снизилось на 287 тыс. рублей или на 16%, и по земельному налогу на 353 тыс. рублей или на 23%. </w:t>
      </w:r>
    </w:p>
    <w:tbl>
      <w:tblPr>
        <w:tblW w:w="1030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3"/>
        <w:gridCol w:w="1197"/>
        <w:gridCol w:w="797"/>
        <w:gridCol w:w="709"/>
        <w:gridCol w:w="700"/>
        <w:gridCol w:w="730"/>
        <w:gridCol w:w="730"/>
        <w:gridCol w:w="659"/>
        <w:gridCol w:w="730"/>
        <w:gridCol w:w="561"/>
        <w:gridCol w:w="789"/>
        <w:gridCol w:w="730"/>
        <w:gridCol w:w="608"/>
        <w:gridCol w:w="815"/>
      </w:tblGrid>
      <w:tr w:rsidR="00E34784" w:rsidRPr="008D3FAE" w:rsidTr="00A4014A">
        <w:trPr>
          <w:trHeight w:val="254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№п/п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Наименование поселения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Земельный налог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proofErr w:type="spellStart"/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Откл</w:t>
            </w:r>
            <w:proofErr w:type="spellEnd"/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Налог на имущество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proofErr w:type="spellStart"/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Откл</w:t>
            </w:r>
            <w:proofErr w:type="spellEnd"/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Транспортный налог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proofErr w:type="spellStart"/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Откл</w:t>
            </w:r>
            <w:proofErr w:type="spellEnd"/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Итого 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Итого </w:t>
            </w:r>
            <w:proofErr w:type="spellStart"/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Откл</w:t>
            </w:r>
            <w:proofErr w:type="spellEnd"/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.</w:t>
            </w:r>
          </w:p>
        </w:tc>
      </w:tr>
      <w:tr w:rsidR="00E34784" w:rsidRPr="008D3FAE" w:rsidTr="00A4014A">
        <w:trPr>
          <w:trHeight w:val="508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784" w:rsidRPr="008D3FAE" w:rsidRDefault="00E34784" w:rsidP="00A4014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784" w:rsidRPr="008D3FAE" w:rsidRDefault="00E34784" w:rsidP="00A4014A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01.01.21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05.07.21 г.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784" w:rsidRPr="008D3FAE" w:rsidRDefault="00E34784" w:rsidP="00A4014A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01.01.21 г.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05.07.21 г.</w:t>
            </w: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784" w:rsidRPr="008D3FAE" w:rsidRDefault="00E34784" w:rsidP="00A4014A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01.01.21 г.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05.07.21 г.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784" w:rsidRPr="008D3FAE" w:rsidRDefault="00E34784" w:rsidP="00A4014A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01.01.21 г.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05.07.21 г.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784" w:rsidRPr="008D3FAE" w:rsidRDefault="00E34784" w:rsidP="00A4014A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</w:tr>
      <w:tr w:rsidR="00E34784" w:rsidRPr="008D3FAE" w:rsidTr="00A4014A">
        <w:trPr>
          <w:trHeight w:val="25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Арыг-Узуу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-15,30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-6,90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293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-16,43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-38,63</w:t>
            </w:r>
          </w:p>
        </w:tc>
      </w:tr>
      <w:tr w:rsidR="00E34784" w:rsidRPr="008D3FAE" w:rsidTr="00A4014A">
        <w:trPr>
          <w:trHeight w:val="20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Арыскан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-7,30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-1,40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122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-16,70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-25,40</w:t>
            </w:r>
          </w:p>
        </w:tc>
      </w:tr>
      <w:tr w:rsidR="00E34784" w:rsidRPr="008D3FAE" w:rsidTr="00A4014A">
        <w:trPr>
          <w:trHeight w:val="25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Иштии-Хем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-8,20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-1,86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56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-22,60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-32,66</w:t>
            </w:r>
          </w:p>
        </w:tc>
      </w:tr>
      <w:tr w:rsidR="00E34784" w:rsidRPr="008D3FAE" w:rsidTr="00A4014A">
        <w:trPr>
          <w:trHeight w:val="25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Ийи</w:t>
            </w:r>
            <w:proofErr w:type="spellEnd"/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-Тал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-4,70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-5,60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122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-36,50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-46,80</w:t>
            </w:r>
          </w:p>
        </w:tc>
      </w:tr>
      <w:tr w:rsidR="00E34784" w:rsidRPr="008D3FAE" w:rsidTr="00A4014A">
        <w:trPr>
          <w:trHeight w:val="25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Кок-</w:t>
            </w:r>
            <w:proofErr w:type="spellStart"/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Чыраа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-15,40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-10,80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202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-49,20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-75,40</w:t>
            </w:r>
          </w:p>
        </w:tc>
      </w:tr>
      <w:tr w:rsidR="00E34784" w:rsidRPr="008D3FAE" w:rsidTr="00A4014A">
        <w:trPr>
          <w:trHeight w:val="25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Торгалыг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-63,30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-15,30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253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-67,50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-146,10</w:t>
            </w:r>
          </w:p>
        </w:tc>
      </w:tr>
      <w:tr w:rsidR="00E34784" w:rsidRPr="008D3FAE" w:rsidTr="00A4014A">
        <w:trPr>
          <w:trHeight w:val="25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Чааты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-45,30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-4,30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-92,60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-142,20</w:t>
            </w:r>
          </w:p>
        </w:tc>
      </w:tr>
      <w:tr w:rsidR="00E34784" w:rsidRPr="008D3FAE" w:rsidTr="00A4014A">
        <w:trPr>
          <w:trHeight w:val="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Хайыракан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-20,10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111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-19,50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536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-91,80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-131,40</w:t>
            </w:r>
          </w:p>
        </w:tc>
      </w:tr>
      <w:tr w:rsidR="00E34784" w:rsidRPr="008D3FAE" w:rsidTr="00A4014A">
        <w:trPr>
          <w:trHeight w:val="25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Эйлиг-Хем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-1,30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-0,10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113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-17,50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-18,90</w:t>
            </w:r>
          </w:p>
        </w:tc>
      </w:tr>
      <w:tr w:rsidR="00E34784" w:rsidRPr="008D3FAE" w:rsidTr="00A4014A">
        <w:trPr>
          <w:trHeight w:val="51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84" w:rsidRPr="008D3FAE" w:rsidRDefault="00E34784" w:rsidP="00A4014A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Итого сельские поселение 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535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-180,90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326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260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-65,76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1937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1526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-410,83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2979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795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-2183,66</w:t>
            </w:r>
          </w:p>
        </w:tc>
      </w:tr>
      <w:tr w:rsidR="00E34784" w:rsidRPr="008D3FAE" w:rsidTr="00A4014A">
        <w:trPr>
          <w:trHeight w:val="25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г. </w:t>
            </w:r>
            <w:proofErr w:type="spellStart"/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Шагонар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-172,20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1438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-221,70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2564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1963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-601,07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4792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3797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-994,97</w:t>
            </w:r>
          </w:p>
        </w:tc>
      </w:tr>
      <w:tr w:rsidR="00E34784" w:rsidRPr="008D3FAE" w:rsidTr="00A4014A">
        <w:trPr>
          <w:trHeight w:val="25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84" w:rsidRPr="008D3FAE" w:rsidRDefault="00E34784" w:rsidP="00A4014A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Итого: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1506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1153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-353,10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1764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1477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-287,46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4501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3489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-1011,90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7771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6119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84" w:rsidRPr="008D3FAE" w:rsidRDefault="00E34784" w:rsidP="00A4014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8D3FAE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-1652,46</w:t>
            </w:r>
          </w:p>
        </w:tc>
      </w:tr>
    </w:tbl>
    <w:p w:rsidR="00E34784" w:rsidRPr="00132499" w:rsidRDefault="00E34784" w:rsidP="00E34784">
      <w:pPr>
        <w:jc w:val="both"/>
        <w:rPr>
          <w:bCs/>
          <w:iCs/>
          <w:sz w:val="28"/>
          <w:szCs w:val="28"/>
          <w:highlight w:val="yellow"/>
        </w:rPr>
      </w:pPr>
    </w:p>
    <w:p w:rsidR="00E34784" w:rsidRPr="008D3FAE" w:rsidRDefault="00E34784" w:rsidP="008D3FA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FA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Снижение задолженности отмечается всеми сельскими поселениями. </w:t>
      </w:r>
    </w:p>
    <w:p w:rsidR="00AC2EA6" w:rsidRPr="00790E6F" w:rsidRDefault="00E34784" w:rsidP="00790E6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FAE">
        <w:rPr>
          <w:rFonts w:ascii="Times New Roman" w:hAnsi="Times New Roman" w:cs="Times New Roman"/>
          <w:i/>
          <w:sz w:val="28"/>
          <w:szCs w:val="28"/>
        </w:rPr>
        <w:t>В целях выполнения плана по налоговым и неналоговым доходам консолидированного бюджета и увеличения собственных доходов Финансовым управлением совместно с УФНС России по РТ, с бухгалтерами сельских поселений и города Шагонар проводилось усиленная работа. В результате рейдовых мероприятий проведено 236 подворных обходов (в том числе те, которые не находились дома во время обхода), в котором охвачено 185 физических лиц и поступило в бюджет от 98 должников – на сумму 320 тыс. рублей. Работа продолжается по сбору налогов.</w:t>
      </w:r>
    </w:p>
    <w:p w:rsidR="00781FCF" w:rsidRPr="00D52A77" w:rsidRDefault="00781FCF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БЕЗВОЗМЕЗДНЫЕ ПОСТУПЛЕНИЯ</w:t>
      </w:r>
      <w:r w:rsidR="00AC2EA6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B72BDD" w:rsidRPr="00D52A77" w:rsidRDefault="00EA57D0" w:rsidP="00B72BD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72BDD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Безвозмездные поступления из других бюджетов поступили за </w:t>
      </w:r>
      <w:r w:rsidR="00711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полугодие </w:t>
      </w:r>
      <w:r w:rsidR="00543017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202</w:t>
      </w:r>
      <w:r w:rsidR="00D52A77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7112A0" w:rsidRPr="00711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112A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года в</w:t>
      </w:r>
      <w:r w:rsidR="00B72BDD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сумме </w:t>
      </w:r>
      <w:r w:rsidR="007112A0" w:rsidRPr="007112A0">
        <w:rPr>
          <w:rFonts w:ascii="Times New Roman" w:hAnsi="Times New Roman" w:cs="Times New Roman"/>
          <w:i/>
          <w:color w:val="000000"/>
          <w:sz w:val="28"/>
          <w:szCs w:val="28"/>
        </w:rPr>
        <w:t>686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7112A0" w:rsidRPr="007112A0">
        <w:rPr>
          <w:rFonts w:ascii="Times New Roman" w:hAnsi="Times New Roman" w:cs="Times New Roman"/>
          <w:i/>
          <w:color w:val="000000"/>
          <w:sz w:val="28"/>
          <w:szCs w:val="28"/>
        </w:rPr>
        <w:t>846</w:t>
      </w:r>
      <w:r w:rsidR="00711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112A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72BDD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руб., при </w:t>
      </w:r>
      <w:r w:rsidR="007112A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утвержденном плане</w:t>
      </w:r>
      <w:r w:rsidR="00B72BDD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82A99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711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млрд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C82A99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7112A0" w:rsidRPr="007112A0">
        <w:rPr>
          <w:rFonts w:ascii="Times New Roman" w:hAnsi="Times New Roman" w:cs="Times New Roman"/>
          <w:i/>
          <w:color w:val="000000"/>
          <w:sz w:val="28"/>
          <w:szCs w:val="28"/>
        </w:rPr>
        <w:t>79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112A0">
        <w:rPr>
          <w:rFonts w:ascii="Times New Roman" w:hAnsi="Times New Roman" w:cs="Times New Roman"/>
          <w:i/>
          <w:color w:val="000000"/>
          <w:sz w:val="28"/>
          <w:szCs w:val="28"/>
        </w:rPr>
        <w:t>млн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C82A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112A0" w:rsidRPr="007112A0">
        <w:rPr>
          <w:rFonts w:ascii="Times New Roman" w:hAnsi="Times New Roman" w:cs="Times New Roman"/>
          <w:i/>
          <w:color w:val="000000"/>
          <w:sz w:val="28"/>
          <w:szCs w:val="28"/>
        </w:rPr>
        <w:t>516</w:t>
      </w:r>
      <w:r w:rsidR="00711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="00B72BDD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 План выполнен на </w:t>
      </w:r>
      <w:r w:rsidR="007112A0">
        <w:rPr>
          <w:rFonts w:ascii="Times New Roman" w:hAnsi="Times New Roman" w:cs="Times New Roman"/>
          <w:i/>
          <w:color w:val="000000"/>
          <w:sz w:val="28"/>
          <w:szCs w:val="28"/>
        </w:rPr>
        <w:t>63%. Аналогичный период прошлого года 584 млн 907 тыс. рублей</w:t>
      </w:r>
      <w:r w:rsidR="00305F74">
        <w:rPr>
          <w:rFonts w:ascii="Times New Roman" w:hAnsi="Times New Roman" w:cs="Times New Roman"/>
          <w:i/>
          <w:color w:val="000000"/>
          <w:sz w:val="28"/>
          <w:szCs w:val="28"/>
        </w:rPr>
        <w:t>, увеличение на 101 млн. 939 тыс. рублей. В</w:t>
      </w:r>
      <w:r w:rsidR="00B72BDD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том числе</w:t>
      </w:r>
      <w:r w:rsidR="00305F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поступило</w:t>
      </w:r>
      <w:r w:rsidR="00B72BDD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B72BDD" w:rsidRPr="00D52A77" w:rsidRDefault="00B72BDD" w:rsidP="00B72BD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Дотации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в сумме </w:t>
      </w:r>
      <w:r w:rsidR="00305F74">
        <w:rPr>
          <w:rFonts w:ascii="Times New Roman" w:hAnsi="Times New Roman" w:cs="Times New Roman"/>
          <w:i/>
          <w:color w:val="000000"/>
          <w:sz w:val="28"/>
          <w:szCs w:val="28"/>
        </w:rPr>
        <w:t>105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305F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870 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</w:t>
      </w:r>
      <w:r w:rsidR="00305F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(АППГ 95 млн. 24 тыс. рублей)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, из них:</w:t>
      </w:r>
    </w:p>
    <w:p w:rsidR="00B72BDD" w:rsidRPr="00D52A77" w:rsidRDefault="00B72BDD" w:rsidP="00B72BD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-дотации бюджетам муниципальных районов на выравнивание бюджетной обеспеченности – </w:t>
      </w:r>
      <w:r w:rsidR="00305F74">
        <w:rPr>
          <w:rFonts w:ascii="Times New Roman" w:hAnsi="Times New Roman" w:cs="Times New Roman"/>
          <w:i/>
          <w:color w:val="000000"/>
          <w:sz w:val="28"/>
          <w:szCs w:val="28"/>
        </w:rPr>
        <w:t>90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305F74">
        <w:rPr>
          <w:rFonts w:ascii="Times New Roman" w:hAnsi="Times New Roman" w:cs="Times New Roman"/>
          <w:i/>
          <w:color w:val="000000"/>
          <w:sz w:val="28"/>
          <w:szCs w:val="28"/>
        </w:rPr>
        <w:t>64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  <w:r w:rsidR="00305F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(АППГ 81 млн. 393 тыс. рублей)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B72BDD" w:rsidRPr="00D52A77" w:rsidRDefault="00B72BDD" w:rsidP="00B72BD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-дотации бюджетам муниципальных районов на поддержку мер по обеспечению сбалансированности бюджетов – </w:t>
      </w:r>
      <w:r w:rsidR="00305F74">
        <w:rPr>
          <w:rFonts w:ascii="Times New Roman" w:hAnsi="Times New Roman" w:cs="Times New Roman"/>
          <w:i/>
          <w:color w:val="000000"/>
          <w:sz w:val="28"/>
          <w:szCs w:val="28"/>
        </w:rPr>
        <w:t>15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305F74">
        <w:rPr>
          <w:rFonts w:ascii="Times New Roman" w:hAnsi="Times New Roman" w:cs="Times New Roman"/>
          <w:i/>
          <w:color w:val="000000"/>
          <w:sz w:val="28"/>
          <w:szCs w:val="28"/>
        </w:rPr>
        <w:t>806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</w:t>
      </w:r>
      <w:r w:rsidR="00305F74">
        <w:rPr>
          <w:rFonts w:ascii="Times New Roman" w:hAnsi="Times New Roman" w:cs="Times New Roman"/>
          <w:i/>
          <w:color w:val="000000"/>
          <w:sz w:val="28"/>
          <w:szCs w:val="28"/>
        </w:rPr>
        <w:t>. (АППГ 12 млн. 631 тыс. рублей)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72BDD" w:rsidRPr="00D52A77" w:rsidRDefault="00B72BDD" w:rsidP="00B72BD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Субсидии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305F74">
        <w:rPr>
          <w:rFonts w:ascii="Times New Roman" w:hAnsi="Times New Roman" w:cs="Times New Roman"/>
          <w:i/>
          <w:color w:val="000000"/>
          <w:sz w:val="28"/>
          <w:szCs w:val="28"/>
        </w:rPr>
        <w:t>39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305F74">
        <w:rPr>
          <w:rFonts w:ascii="Times New Roman" w:hAnsi="Times New Roman" w:cs="Times New Roman"/>
          <w:i/>
          <w:color w:val="000000"/>
          <w:sz w:val="28"/>
          <w:szCs w:val="28"/>
        </w:rPr>
        <w:t>143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  <w:r w:rsidR="00305F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(АППГ 30 млн. 712 тыс. рублей);</w:t>
      </w:r>
    </w:p>
    <w:p w:rsidR="00AC2EA6" w:rsidRPr="00D52A77" w:rsidRDefault="00B72BDD" w:rsidP="0092535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Субвенции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305F74">
        <w:rPr>
          <w:rFonts w:ascii="Times New Roman" w:hAnsi="Times New Roman" w:cs="Times New Roman"/>
          <w:i/>
          <w:color w:val="000000"/>
          <w:sz w:val="28"/>
          <w:szCs w:val="28"/>
        </w:rPr>
        <w:t>517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63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  <w:r w:rsidR="00305F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(АППГ 452 млн. 247 тыс. рублей</w:t>
      </w:r>
      <w:r w:rsidR="0030525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AD3B09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</w:p>
    <w:p w:rsidR="00AC2EA6" w:rsidRPr="00D52A77" w:rsidRDefault="00AC2EA6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31771" w:rsidRDefault="00831771" w:rsidP="008317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31771" w:rsidRDefault="00831771" w:rsidP="008317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31771" w:rsidRDefault="00831771" w:rsidP="008317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72BDD" w:rsidRPr="00D52A77" w:rsidRDefault="00E95EA5" w:rsidP="008317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bookmarkStart w:id="1" w:name="_GoBack"/>
      <w:bookmarkEnd w:id="1"/>
      <w:r w:rsidRPr="00C45034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РАСХОДЫ.</w:t>
      </w:r>
    </w:p>
    <w:p w:rsidR="00B72BDD" w:rsidRPr="00D52A77" w:rsidRDefault="00B72BDD" w:rsidP="00B72B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77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за </w:t>
      </w:r>
      <w:r w:rsidR="007112A0">
        <w:rPr>
          <w:rFonts w:ascii="Times New Roman" w:hAnsi="Times New Roman" w:cs="Times New Roman"/>
          <w:i/>
          <w:sz w:val="28"/>
          <w:szCs w:val="28"/>
        </w:rPr>
        <w:t xml:space="preserve">1 полугодие </w:t>
      </w:r>
      <w:r w:rsidRPr="00D52A77">
        <w:rPr>
          <w:rFonts w:ascii="Times New Roman" w:hAnsi="Times New Roman" w:cs="Times New Roman"/>
          <w:i/>
          <w:sz w:val="28"/>
          <w:szCs w:val="28"/>
        </w:rPr>
        <w:t>20</w:t>
      </w:r>
      <w:r w:rsidR="00543017" w:rsidRPr="00D52A77">
        <w:rPr>
          <w:rFonts w:ascii="Times New Roman" w:hAnsi="Times New Roman" w:cs="Times New Roman"/>
          <w:i/>
          <w:sz w:val="28"/>
          <w:szCs w:val="28"/>
        </w:rPr>
        <w:t>2</w:t>
      </w:r>
      <w:r w:rsidR="00693389">
        <w:rPr>
          <w:rFonts w:ascii="Times New Roman" w:hAnsi="Times New Roman" w:cs="Times New Roman"/>
          <w:i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года исполнены в сумме </w:t>
      </w:r>
      <w:r w:rsidR="00305257">
        <w:rPr>
          <w:rFonts w:ascii="Times New Roman" w:hAnsi="Times New Roman" w:cs="Times New Roman"/>
          <w:i/>
          <w:sz w:val="28"/>
          <w:szCs w:val="28"/>
        </w:rPr>
        <w:t>727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305257">
        <w:rPr>
          <w:rFonts w:ascii="Times New Roman" w:hAnsi="Times New Roman" w:cs="Times New Roman"/>
          <w:i/>
          <w:sz w:val="28"/>
          <w:szCs w:val="28"/>
        </w:rPr>
        <w:t>512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при утвержденном плане 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1 млрд. </w:t>
      </w:r>
      <w:r w:rsidR="00305257">
        <w:rPr>
          <w:rFonts w:ascii="Times New Roman" w:hAnsi="Times New Roman" w:cs="Times New Roman"/>
          <w:i/>
          <w:sz w:val="28"/>
          <w:szCs w:val="28"/>
        </w:rPr>
        <w:t>213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305257">
        <w:rPr>
          <w:rFonts w:ascii="Times New Roman" w:hAnsi="Times New Roman" w:cs="Times New Roman"/>
          <w:i/>
          <w:sz w:val="28"/>
          <w:szCs w:val="28"/>
        </w:rPr>
        <w:t>719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 тыс.</w:t>
      </w:r>
      <w:r w:rsidR="00305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руб., выполнение плана на </w:t>
      </w:r>
      <w:r w:rsidR="00305257">
        <w:rPr>
          <w:rFonts w:ascii="Times New Roman" w:hAnsi="Times New Roman" w:cs="Times New Roman"/>
          <w:i/>
          <w:sz w:val="28"/>
          <w:szCs w:val="28"/>
        </w:rPr>
        <w:t>59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%. АППГ </w:t>
      </w:r>
      <w:r w:rsidR="00305257">
        <w:rPr>
          <w:rFonts w:ascii="Times New Roman" w:hAnsi="Times New Roman" w:cs="Times New Roman"/>
          <w:i/>
          <w:sz w:val="28"/>
          <w:szCs w:val="28"/>
        </w:rPr>
        <w:t>617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305257">
        <w:rPr>
          <w:rFonts w:ascii="Times New Roman" w:hAnsi="Times New Roman" w:cs="Times New Roman"/>
          <w:i/>
          <w:sz w:val="28"/>
          <w:szCs w:val="28"/>
        </w:rPr>
        <w:t xml:space="preserve">729 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увеличение на </w:t>
      </w:r>
      <w:r w:rsidR="00305257">
        <w:rPr>
          <w:rFonts w:ascii="Times New Roman" w:hAnsi="Times New Roman" w:cs="Times New Roman"/>
          <w:i/>
          <w:sz w:val="28"/>
          <w:szCs w:val="28"/>
        </w:rPr>
        <w:t>109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305257">
        <w:rPr>
          <w:rFonts w:ascii="Times New Roman" w:hAnsi="Times New Roman" w:cs="Times New Roman"/>
          <w:i/>
          <w:sz w:val="28"/>
          <w:szCs w:val="28"/>
        </w:rPr>
        <w:t>783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или на </w:t>
      </w:r>
      <w:r w:rsidR="00305257">
        <w:rPr>
          <w:rFonts w:ascii="Times New Roman" w:hAnsi="Times New Roman" w:cs="Times New Roman"/>
          <w:i/>
          <w:sz w:val="28"/>
          <w:szCs w:val="28"/>
        </w:rPr>
        <w:t>17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%.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Расходы бюджетов поселений составили </w:t>
      </w:r>
      <w:r w:rsidR="00305257">
        <w:rPr>
          <w:rFonts w:ascii="Times New Roman" w:hAnsi="Times New Roman" w:cs="Times New Roman"/>
          <w:i/>
          <w:sz w:val="28"/>
          <w:szCs w:val="28"/>
        </w:rPr>
        <w:t>28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305257">
        <w:rPr>
          <w:rFonts w:ascii="Times New Roman" w:hAnsi="Times New Roman" w:cs="Times New Roman"/>
          <w:i/>
          <w:sz w:val="28"/>
          <w:szCs w:val="28"/>
        </w:rPr>
        <w:t>764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 тыс.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руб., при плане </w:t>
      </w:r>
      <w:r w:rsidR="00EE1091">
        <w:rPr>
          <w:rFonts w:ascii="Times New Roman" w:hAnsi="Times New Roman" w:cs="Times New Roman"/>
          <w:i/>
          <w:sz w:val="28"/>
          <w:szCs w:val="28"/>
        </w:rPr>
        <w:t>6</w:t>
      </w:r>
      <w:r w:rsidR="00305257">
        <w:rPr>
          <w:rFonts w:ascii="Times New Roman" w:hAnsi="Times New Roman" w:cs="Times New Roman"/>
          <w:i/>
          <w:sz w:val="28"/>
          <w:szCs w:val="28"/>
        </w:rPr>
        <w:t>6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305257">
        <w:rPr>
          <w:rFonts w:ascii="Times New Roman" w:hAnsi="Times New Roman" w:cs="Times New Roman"/>
          <w:i/>
          <w:sz w:val="28"/>
          <w:szCs w:val="28"/>
        </w:rPr>
        <w:t>67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рублей, исполнение плана на </w:t>
      </w:r>
      <w:r w:rsidR="00305257">
        <w:rPr>
          <w:rFonts w:ascii="Times New Roman" w:hAnsi="Times New Roman" w:cs="Times New Roman"/>
          <w:i/>
          <w:sz w:val="28"/>
          <w:szCs w:val="28"/>
        </w:rPr>
        <w:t>43</w:t>
      </w:r>
      <w:r w:rsidRPr="00D52A77">
        <w:rPr>
          <w:rFonts w:ascii="Times New Roman" w:hAnsi="Times New Roman" w:cs="Times New Roman"/>
          <w:i/>
          <w:sz w:val="28"/>
          <w:szCs w:val="28"/>
        </w:rPr>
        <w:t>%.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 АППГ </w:t>
      </w:r>
      <w:r w:rsidR="00305257">
        <w:rPr>
          <w:rFonts w:ascii="Times New Roman" w:hAnsi="Times New Roman" w:cs="Times New Roman"/>
          <w:i/>
          <w:sz w:val="28"/>
          <w:szCs w:val="28"/>
        </w:rPr>
        <w:t>28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305257">
        <w:rPr>
          <w:rFonts w:ascii="Times New Roman" w:hAnsi="Times New Roman" w:cs="Times New Roman"/>
          <w:i/>
          <w:sz w:val="28"/>
          <w:szCs w:val="28"/>
        </w:rPr>
        <w:t>891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 тыс. руб., </w:t>
      </w:r>
      <w:r w:rsidR="00305257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305257">
        <w:rPr>
          <w:rFonts w:ascii="Times New Roman" w:hAnsi="Times New Roman" w:cs="Times New Roman"/>
          <w:i/>
          <w:sz w:val="28"/>
          <w:szCs w:val="28"/>
        </w:rPr>
        <w:t>127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</w:p>
    <w:p w:rsidR="00B72BDD" w:rsidRPr="00D52A77" w:rsidRDefault="00B72BDD" w:rsidP="00B72B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77">
        <w:rPr>
          <w:rFonts w:ascii="Times New Roman" w:hAnsi="Times New Roman" w:cs="Times New Roman"/>
          <w:i/>
          <w:sz w:val="28"/>
          <w:szCs w:val="28"/>
        </w:rPr>
        <w:t xml:space="preserve">Исполнение кожуунного бюджета 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составило </w:t>
      </w:r>
      <w:r w:rsidR="00305257">
        <w:rPr>
          <w:rFonts w:ascii="Times New Roman" w:hAnsi="Times New Roman" w:cs="Times New Roman"/>
          <w:i/>
          <w:sz w:val="28"/>
          <w:szCs w:val="28"/>
        </w:rPr>
        <w:t>718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305257">
        <w:rPr>
          <w:rFonts w:ascii="Times New Roman" w:hAnsi="Times New Roman" w:cs="Times New Roman"/>
          <w:i/>
          <w:sz w:val="28"/>
          <w:szCs w:val="28"/>
        </w:rPr>
        <w:t>6</w:t>
      </w:r>
      <w:r w:rsidR="00370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при утвержденном плане </w:t>
      </w:r>
      <w:r w:rsidR="00E113EF" w:rsidRPr="00D52A77">
        <w:rPr>
          <w:rFonts w:ascii="Times New Roman" w:hAnsi="Times New Roman" w:cs="Times New Roman"/>
          <w:i/>
          <w:sz w:val="28"/>
          <w:szCs w:val="28"/>
        </w:rPr>
        <w:t>1</w:t>
      </w:r>
      <w:r w:rsidR="0037077C">
        <w:rPr>
          <w:rFonts w:ascii="Times New Roman" w:hAnsi="Times New Roman" w:cs="Times New Roman"/>
          <w:i/>
          <w:sz w:val="28"/>
          <w:szCs w:val="28"/>
        </w:rPr>
        <w:t xml:space="preserve"> млрд. </w:t>
      </w:r>
      <w:r w:rsidR="00305257">
        <w:rPr>
          <w:rFonts w:ascii="Times New Roman" w:hAnsi="Times New Roman" w:cs="Times New Roman"/>
          <w:i/>
          <w:sz w:val="28"/>
          <w:szCs w:val="28"/>
        </w:rPr>
        <w:t>187</w:t>
      </w:r>
      <w:r w:rsidR="0037077C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305257">
        <w:rPr>
          <w:rFonts w:ascii="Times New Roman" w:hAnsi="Times New Roman" w:cs="Times New Roman"/>
          <w:i/>
          <w:sz w:val="28"/>
          <w:szCs w:val="28"/>
        </w:rPr>
        <w:t>695</w:t>
      </w:r>
      <w:r w:rsidR="00370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>тыс. руб.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 Исполнение плана </w:t>
      </w:r>
      <w:r w:rsidR="00305257">
        <w:rPr>
          <w:rFonts w:ascii="Times New Roman" w:hAnsi="Times New Roman" w:cs="Times New Roman"/>
          <w:i/>
          <w:sz w:val="28"/>
          <w:szCs w:val="28"/>
        </w:rPr>
        <w:t>60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>%.</w:t>
      </w:r>
    </w:p>
    <w:p w:rsidR="00DA65F6" w:rsidRPr="00D52A77" w:rsidRDefault="00DA65F6" w:rsidP="00B72B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сравнению с </w:t>
      </w:r>
      <w:r w:rsidR="00B72BDD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аналогичным периодом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37077C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</w:t>
      </w:r>
      <w:r w:rsidR="00270A8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F511A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расходы увеличились на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104</w:t>
      </w:r>
      <w:r w:rsidR="003707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516</w:t>
      </w:r>
      <w:r w:rsidR="003707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511A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511A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2D61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на </w:t>
      </w:r>
      <w:r w:rsidR="0037077C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="002D61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604D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9D256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за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70A8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</w:t>
      </w:r>
      <w:proofErr w:type="spellStart"/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="00270A8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F511A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37077C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F511A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</w:t>
      </w:r>
      <w:r w:rsidR="00270A8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7773B6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613</w:t>
      </w:r>
      <w:r w:rsidR="003707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4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90 т</w:t>
      </w:r>
      <w:r w:rsidR="00F511A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ыс.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511A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1604D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CB52C4" w:rsidRPr="00D52A77" w:rsidRDefault="00CB52C4" w:rsidP="00A12B1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511A0" w:rsidRPr="00D52A77" w:rsidRDefault="00C05268" w:rsidP="00100D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</w:t>
      </w:r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</w:t>
      </w:r>
      <w:proofErr w:type="spellStart"/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E113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37077C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</w:t>
      </w:r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35498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социальную сферу</w:t>
      </w:r>
      <w:r w:rsidR="0073549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направлено </w:t>
      </w:r>
      <w:r w:rsidR="00087A5C" w:rsidRPr="001153CD">
        <w:rPr>
          <w:rFonts w:ascii="Times New Roman" w:hAnsi="Times New Roman" w:cs="Times New Roman"/>
          <w:i/>
          <w:color w:val="000000"/>
          <w:sz w:val="28"/>
          <w:szCs w:val="28"/>
        </w:rPr>
        <w:t>661</w:t>
      </w:r>
      <w:r w:rsidR="00C45034" w:rsidRPr="001153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087A5C" w:rsidRPr="001153CD">
        <w:rPr>
          <w:rFonts w:ascii="Times New Roman" w:hAnsi="Times New Roman" w:cs="Times New Roman"/>
          <w:i/>
          <w:color w:val="000000"/>
          <w:sz w:val="28"/>
          <w:szCs w:val="28"/>
        </w:rPr>
        <w:t>506</w:t>
      </w:r>
      <w:r w:rsidR="00C45034" w:rsidRPr="001153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35498" w:rsidRPr="001153CD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1153CD" w:rsidRPr="001153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35498" w:rsidRPr="001153CD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7850B4" w:rsidRPr="001153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="00C45034" w:rsidRPr="001153CD">
        <w:rPr>
          <w:rFonts w:ascii="Times New Roman" w:hAnsi="Times New Roman" w:cs="Times New Roman"/>
          <w:i/>
          <w:color w:val="000000"/>
          <w:sz w:val="28"/>
          <w:szCs w:val="28"/>
        </w:rPr>
        <w:t>92</w:t>
      </w:r>
      <w:r w:rsidR="007850B4" w:rsidRPr="001153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от общего объема расходов) с ростом к уровню аналогичного периода прошлого года на </w:t>
      </w:r>
      <w:r w:rsidR="00087A5C" w:rsidRPr="001153CD">
        <w:rPr>
          <w:rFonts w:ascii="Times New Roman" w:hAnsi="Times New Roman" w:cs="Times New Roman"/>
          <w:i/>
          <w:color w:val="000000"/>
          <w:sz w:val="28"/>
          <w:szCs w:val="28"/>
        </w:rPr>
        <w:t>99</w:t>
      </w:r>
      <w:r w:rsidR="00C45034" w:rsidRPr="001153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087A5C" w:rsidRPr="001153CD">
        <w:rPr>
          <w:rFonts w:ascii="Times New Roman" w:hAnsi="Times New Roman" w:cs="Times New Roman"/>
          <w:i/>
          <w:color w:val="000000"/>
          <w:sz w:val="28"/>
          <w:szCs w:val="28"/>
        </w:rPr>
        <w:t>802</w:t>
      </w:r>
      <w:r w:rsidR="007850B4" w:rsidRPr="001153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="00087A5C" w:rsidRPr="001153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850B4" w:rsidRPr="001153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C73E0F" w:rsidRPr="001153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</w:t>
      </w:r>
      <w:r w:rsidR="00087A5C" w:rsidRPr="001153CD">
        <w:rPr>
          <w:rFonts w:ascii="Times New Roman" w:hAnsi="Times New Roman" w:cs="Times New Roman"/>
          <w:i/>
          <w:color w:val="000000"/>
          <w:sz w:val="28"/>
          <w:szCs w:val="28"/>
        </w:rPr>
        <w:t>17</w:t>
      </w:r>
      <w:r w:rsidR="007850B4" w:rsidRPr="001153CD">
        <w:rPr>
          <w:rFonts w:ascii="Times New Roman" w:hAnsi="Times New Roman" w:cs="Times New Roman"/>
          <w:i/>
          <w:color w:val="000000"/>
          <w:sz w:val="28"/>
          <w:szCs w:val="28"/>
        </w:rPr>
        <w:t>%. В том числе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направлено на</w:t>
      </w:r>
      <w:r w:rsidR="00F511A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F511A0" w:rsidRPr="00D52A77" w:rsidRDefault="00496DEF" w:rsidP="00496D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Образование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418 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274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или </w:t>
      </w:r>
      <w:r w:rsidR="00E113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исполнено на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75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(1 </w:t>
      </w:r>
      <w:proofErr w:type="spellStart"/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388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860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увеличение на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29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414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на 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%);</w:t>
      </w:r>
    </w:p>
    <w:p w:rsidR="00F511A0" w:rsidRPr="00D52A77" w:rsidRDefault="00F511A0" w:rsidP="00496D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7850B4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Культура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33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961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44</w:t>
      </w:r>
      <w:r w:rsidR="00E113F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</w:t>
      </w:r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</w:t>
      </w:r>
      <w:proofErr w:type="spellStart"/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32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796 </w:t>
      </w:r>
      <w:r w:rsidR="008970B2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970B2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увеличение</w:t>
      </w:r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E113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165</w:t>
      </w:r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на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5A1B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8970B2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DF2D45" w:rsidRPr="00DF2D45" w:rsidRDefault="00DF2D45" w:rsidP="00DF2D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2D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-Здравоохранение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–30 тыс. рублей или 9% (за 1 </w:t>
      </w:r>
      <w:proofErr w:type="spellStart"/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2020 года –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1 тыс. рублей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F511A0" w:rsidRDefault="00F511A0" w:rsidP="00496D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7850B4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Социальная</w:t>
      </w:r>
      <w:r w:rsidR="004A5B8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850B4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политика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201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25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48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1 </w:t>
      </w:r>
      <w:proofErr w:type="spellStart"/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131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522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113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увеличение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69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737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  <w:r w:rsidR="005A1B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на </w:t>
      </w:r>
      <w:r w:rsidR="00E113F0">
        <w:rPr>
          <w:rFonts w:ascii="Times New Roman" w:hAnsi="Times New Roman" w:cs="Times New Roman"/>
          <w:i/>
          <w:color w:val="000000"/>
          <w:sz w:val="28"/>
          <w:szCs w:val="28"/>
        </w:rPr>
        <w:t>53</w:t>
      </w:r>
      <w:r w:rsidR="005A1B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>);</w:t>
      </w:r>
    </w:p>
    <w:p w:rsidR="00F511A0" w:rsidRPr="00D52A77" w:rsidRDefault="00F511A0" w:rsidP="00667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7850B4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Физкультура и спорт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="00087A5C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087A5C">
        <w:rPr>
          <w:rFonts w:ascii="Times New Roman" w:hAnsi="Times New Roman" w:cs="Times New Roman"/>
          <w:i/>
          <w:color w:val="000000"/>
          <w:sz w:val="28"/>
          <w:szCs w:val="28"/>
        </w:rPr>
        <w:t>458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087A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</w:t>
      </w:r>
      <w:r w:rsidR="00087A5C">
        <w:rPr>
          <w:rFonts w:ascii="Times New Roman" w:hAnsi="Times New Roman" w:cs="Times New Roman"/>
          <w:i/>
          <w:color w:val="000000"/>
          <w:sz w:val="28"/>
          <w:szCs w:val="28"/>
        </w:rPr>
        <w:t>65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1 </w:t>
      </w:r>
      <w:proofErr w:type="spellStart"/>
      <w:r w:rsidR="00087A5C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087A5C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</w:t>
      </w:r>
      <w:r w:rsidR="00087A5C">
        <w:rPr>
          <w:rFonts w:ascii="Times New Roman" w:hAnsi="Times New Roman" w:cs="Times New Roman"/>
          <w:i/>
          <w:color w:val="000000"/>
          <w:sz w:val="28"/>
          <w:szCs w:val="28"/>
        </w:rPr>
        <w:t>441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="00087A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087A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увеличение</w:t>
      </w:r>
      <w:r w:rsidR="0033198B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087A5C">
        <w:rPr>
          <w:rFonts w:ascii="Times New Roman" w:hAnsi="Times New Roman" w:cs="Times New Roman"/>
          <w:i/>
          <w:color w:val="000000"/>
          <w:sz w:val="28"/>
          <w:szCs w:val="28"/>
        </w:rPr>
        <w:t>17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  <w:r w:rsidR="00087A5C">
        <w:rPr>
          <w:rFonts w:ascii="Times New Roman" w:hAnsi="Times New Roman" w:cs="Times New Roman"/>
          <w:i/>
          <w:color w:val="000000"/>
          <w:sz w:val="28"/>
          <w:szCs w:val="28"/>
        </w:rPr>
        <w:t>);</w:t>
      </w:r>
    </w:p>
    <w:p w:rsidR="00735498" w:rsidRPr="00D52A77" w:rsidRDefault="00F511A0" w:rsidP="00667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7850B4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СМИ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="00087A5C">
        <w:rPr>
          <w:rFonts w:ascii="Times New Roman" w:hAnsi="Times New Roman" w:cs="Times New Roman"/>
          <w:i/>
          <w:color w:val="000000"/>
          <w:sz w:val="28"/>
          <w:szCs w:val="28"/>
        </w:rPr>
        <w:t>1 млн. 524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087A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или </w:t>
      </w:r>
      <w:r w:rsidR="00087A5C">
        <w:rPr>
          <w:rFonts w:ascii="Times New Roman" w:hAnsi="Times New Roman" w:cs="Times New Roman"/>
          <w:i/>
          <w:color w:val="000000"/>
          <w:sz w:val="28"/>
          <w:szCs w:val="28"/>
        </w:rPr>
        <w:t>56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</w:t>
      </w:r>
      <w:proofErr w:type="spellStart"/>
      <w:r w:rsidR="00087A5C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087A5C">
        <w:rPr>
          <w:rFonts w:ascii="Times New Roman" w:hAnsi="Times New Roman" w:cs="Times New Roman"/>
          <w:i/>
          <w:color w:val="000000"/>
          <w:sz w:val="28"/>
          <w:szCs w:val="28"/>
        </w:rPr>
        <w:t>1 млн. 284</w:t>
      </w:r>
      <w:r w:rsidR="00863B4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увеличение на </w:t>
      </w:r>
      <w:r w:rsidR="00087A5C">
        <w:rPr>
          <w:rFonts w:ascii="Times New Roman" w:hAnsi="Times New Roman" w:cs="Times New Roman"/>
          <w:i/>
          <w:color w:val="000000"/>
          <w:sz w:val="28"/>
          <w:szCs w:val="28"/>
        </w:rPr>
        <w:t>240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  <w:r w:rsidR="005A1B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на </w:t>
      </w:r>
      <w:r w:rsidR="00087A5C">
        <w:rPr>
          <w:rFonts w:ascii="Times New Roman" w:hAnsi="Times New Roman" w:cs="Times New Roman"/>
          <w:i/>
          <w:color w:val="000000"/>
          <w:sz w:val="28"/>
          <w:szCs w:val="28"/>
        </w:rPr>
        <w:t>18</w:t>
      </w:r>
      <w:r w:rsidR="005A1B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8970B2" w:rsidRPr="00D52A77" w:rsidRDefault="008970B2" w:rsidP="00F511A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95EA5" w:rsidRDefault="008970B2" w:rsidP="00CB52C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C73E0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1 </w:t>
      </w:r>
      <w:proofErr w:type="spellStart"/>
      <w:r w:rsidR="001153CD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="00C73E0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E95EA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1153CD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E95EA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</w:t>
      </w:r>
      <w:r w:rsidR="00C73E0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E95EA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расходы </w:t>
      </w:r>
      <w:r w:rsidR="00E95EA5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</w:t>
      </w:r>
      <w:r w:rsidR="004D3861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финансирование</w:t>
      </w:r>
      <w:r w:rsidR="00E95EA5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фонд</w:t>
      </w:r>
      <w:r w:rsidR="004D3861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="00E95EA5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оплаты труда</w:t>
      </w:r>
      <w:r w:rsidR="004A5B8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D180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составили </w:t>
      </w:r>
      <w:r w:rsidR="00E95EA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в общей сумме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>453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95EA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 руб.</w:t>
      </w:r>
      <w:r w:rsidR="00AD3B09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что составляет 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>62</w:t>
      </w:r>
      <w:r w:rsidR="00C73E0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AD3B09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</w:t>
      </w:r>
      <w:r w:rsidR="00BA199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="00AD3B09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общего объема расходов</w:t>
      </w:r>
      <w:r w:rsidR="001D180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консолидированного бюджета (</w:t>
      </w:r>
      <w:r w:rsidR="00C73E0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</w:t>
      </w:r>
      <w:proofErr w:type="spellStart"/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="00C73E0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1604D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</w:t>
      </w:r>
      <w:r w:rsidR="00C73E0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>429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>495</w:t>
      </w:r>
      <w:r w:rsidR="001604D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1604D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>, увеличение на 23 млн. 599 тыс. рублей или 5%</w:t>
      </w:r>
      <w:r w:rsidR="001604D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E95EA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в том числе за счет безвозмездных поступлений из республиканского бюджета 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>431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584 </w:t>
      </w:r>
      <w:r w:rsidR="00E95EA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95EA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AC638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="0047725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</w:t>
      </w:r>
      <w:proofErr w:type="spellStart"/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="0047725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47725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>411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>519</w:t>
      </w:r>
      <w:r w:rsidR="00AC638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C638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руб.)</w:t>
      </w:r>
      <w:r w:rsidR="00100D4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E95EA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счет собственных доходов </w:t>
      </w:r>
      <w:r w:rsidR="00192FEA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>21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51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0 </w:t>
      </w:r>
      <w:r w:rsidR="00100D4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EB54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00D4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</w:p>
    <w:p w:rsidR="00CC1634" w:rsidRPr="00CC1634" w:rsidRDefault="00CC1634" w:rsidP="00CB52C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7A2A8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заработной плате проблемным являются ОУ и ДОУ. </w:t>
      </w:r>
      <w:r w:rsidR="008971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Уведомлениями Минфина Республики Тыва от 20 апреля 2021 года и 08 июня 2021 года уменьшены в общей сумме субвенции ДОУ 57млн. 45 тыс. 700 рублей, по ОУ 84 млн. 798 тыс. 500 рублей. </w:t>
      </w:r>
      <w:r w:rsidR="007A2A8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ДОУ в остатках </w:t>
      </w:r>
      <w:r w:rsidR="008971B7">
        <w:rPr>
          <w:rFonts w:ascii="Times New Roman" w:hAnsi="Times New Roman" w:cs="Times New Roman"/>
          <w:i/>
          <w:color w:val="000000"/>
          <w:sz w:val="28"/>
          <w:szCs w:val="28"/>
        </w:rPr>
        <w:t>субвенции</w:t>
      </w:r>
      <w:r w:rsidR="007A2A8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осталось всего 1 млн. 40 тыс. рублей. Месячный фонд ДОУ 13 млн. 300 тыс. рублей. Таким образом до конца года не хватает в общей сумме </w:t>
      </w:r>
      <w:r w:rsidR="008971B7">
        <w:rPr>
          <w:rFonts w:ascii="Times New Roman" w:hAnsi="Times New Roman" w:cs="Times New Roman"/>
          <w:i/>
          <w:color w:val="000000"/>
          <w:sz w:val="28"/>
          <w:szCs w:val="28"/>
        </w:rPr>
        <w:t>60 млн. рублей. По ОУ в остатках 28 млн. 849 тыс. 650 рублей. Месячный фонд ОУ 29 млн. 900 тыс. рублей. Таким образом до конца года не хватает в общей сумме 105 млн. 700 тыс. рублей.</w:t>
      </w:r>
    </w:p>
    <w:p w:rsidR="008971B7" w:rsidRDefault="008971B7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850B4" w:rsidRDefault="007E5711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</w:t>
      </w:r>
      <w:r w:rsidR="00F538E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</w:t>
      </w:r>
      <w:proofErr w:type="spellStart"/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="00F538E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 w:rsidR="0033198B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</w:t>
      </w:r>
      <w:r w:rsidR="00F538E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асходы </w:t>
      </w:r>
      <w:r w:rsidR="007A72D6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бюджета з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а коммунальные услуги составили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31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>208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руб., что составило </w:t>
      </w:r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консолидированного бюджета </w:t>
      </w:r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(1 </w:t>
      </w:r>
      <w:proofErr w:type="spellStart"/>
      <w:r w:rsidR="00E47B0A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602CA">
        <w:rPr>
          <w:rFonts w:ascii="Times New Roman" w:hAnsi="Times New Roman" w:cs="Times New Roman"/>
          <w:i/>
          <w:color w:val="000000"/>
          <w:sz w:val="28"/>
          <w:szCs w:val="28"/>
        </w:rPr>
        <w:t>27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8602CA">
        <w:rPr>
          <w:rFonts w:ascii="Times New Roman" w:hAnsi="Times New Roman" w:cs="Times New Roman"/>
          <w:i/>
          <w:color w:val="000000"/>
          <w:sz w:val="28"/>
          <w:szCs w:val="28"/>
        </w:rPr>
        <w:t>19</w:t>
      </w:r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руб.)</w:t>
      </w:r>
      <w:r w:rsidR="00795BB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8602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95BB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том числе за счет средств республиканского бюджета </w:t>
      </w:r>
      <w:r w:rsidR="008602CA">
        <w:rPr>
          <w:rFonts w:ascii="Times New Roman" w:hAnsi="Times New Roman" w:cs="Times New Roman"/>
          <w:i/>
          <w:color w:val="000000"/>
          <w:sz w:val="28"/>
          <w:szCs w:val="28"/>
        </w:rPr>
        <w:t>22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8602CA">
        <w:rPr>
          <w:rFonts w:ascii="Times New Roman" w:hAnsi="Times New Roman" w:cs="Times New Roman"/>
          <w:i/>
          <w:color w:val="000000"/>
          <w:sz w:val="28"/>
          <w:szCs w:val="28"/>
        </w:rPr>
        <w:t>611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3198B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795BB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602CA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 (</w:t>
      </w:r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</w:t>
      </w:r>
      <w:proofErr w:type="spellStart"/>
      <w:r w:rsidR="008602CA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 </w:t>
      </w:r>
      <w:r w:rsidR="008602CA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8602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431 </w:t>
      </w:r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 руб.)</w:t>
      </w:r>
      <w:r w:rsidR="00795BB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за счет собственных 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доходов</w:t>
      </w:r>
      <w:r w:rsidR="008602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8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8602CA">
        <w:rPr>
          <w:rFonts w:ascii="Times New Roman" w:hAnsi="Times New Roman" w:cs="Times New Roman"/>
          <w:i/>
          <w:color w:val="000000"/>
          <w:sz w:val="28"/>
          <w:szCs w:val="28"/>
        </w:rPr>
        <w:t>597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602CA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 рублей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63FB4" w:rsidRDefault="00563FB4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</w:t>
      </w:r>
      <w:r w:rsidR="00DB5905">
        <w:rPr>
          <w:rFonts w:ascii="Times New Roman" w:hAnsi="Times New Roman" w:cs="Times New Roman"/>
          <w:i/>
          <w:color w:val="000000"/>
          <w:sz w:val="28"/>
          <w:szCs w:val="28"/>
        </w:rPr>
        <w:t>тепло энергию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переплатой профинансировано 3 млн. 499 тыс. 500 рублей.</w:t>
      </w:r>
    </w:p>
    <w:p w:rsidR="00563FB4" w:rsidRDefault="00563FB4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 холодное водоснабжение переплатой профинансировано 161 тыс. 400 рублей.</w:t>
      </w:r>
    </w:p>
    <w:p w:rsidR="004A5B85" w:rsidRDefault="004A5B85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</w:t>
      </w:r>
      <w:r w:rsidR="00711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также направлены на проведение инженерно-строительных изысканий геодезия,</w:t>
      </w:r>
      <w:r w:rsidR="008602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геология, и экология) МБОУ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СОШ сельского поселения сумон Чааты 2 млн.33 тыс</w:t>
      </w:r>
      <w:r w:rsidR="008602C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602CA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4A5B85" w:rsidRDefault="008602CA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 горячее питание</w:t>
      </w:r>
      <w:r w:rsidR="004A5B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первую</w:t>
      </w:r>
      <w:r w:rsidR="004A5B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половину</w:t>
      </w:r>
      <w:r w:rsidR="004A5B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009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2021 года </w:t>
      </w:r>
      <w:r w:rsidR="004A5B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профинансировано </w:t>
      </w:r>
      <w:r w:rsidR="004009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10 </w:t>
      </w:r>
      <w:r w:rsidR="004A5B85">
        <w:rPr>
          <w:rFonts w:ascii="Times New Roman" w:hAnsi="Times New Roman" w:cs="Times New Roman"/>
          <w:i/>
          <w:color w:val="000000"/>
          <w:sz w:val="28"/>
          <w:szCs w:val="28"/>
        </w:rPr>
        <w:t>млн</w:t>
      </w:r>
      <w:r w:rsidR="0040092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4A5B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00923">
        <w:rPr>
          <w:rFonts w:ascii="Times New Roman" w:hAnsi="Times New Roman" w:cs="Times New Roman"/>
          <w:i/>
          <w:color w:val="000000"/>
          <w:sz w:val="28"/>
          <w:szCs w:val="28"/>
        </w:rPr>
        <w:t>994</w:t>
      </w:r>
      <w:r w:rsidR="004A5B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A5B85">
        <w:rPr>
          <w:rFonts w:ascii="Times New Roman" w:hAnsi="Times New Roman" w:cs="Times New Roman"/>
          <w:i/>
          <w:color w:val="000000"/>
          <w:sz w:val="28"/>
          <w:szCs w:val="28"/>
        </w:rPr>
        <w:t>руб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4A5B85" w:rsidRDefault="004A5B85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классное руководство </w:t>
      </w:r>
      <w:r w:rsidR="00400923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</w:t>
      </w:r>
      <w:r w:rsidR="0040092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00923">
        <w:rPr>
          <w:rFonts w:ascii="Times New Roman" w:hAnsi="Times New Roman" w:cs="Times New Roman"/>
          <w:i/>
          <w:color w:val="000000"/>
          <w:sz w:val="28"/>
          <w:szCs w:val="28"/>
        </w:rPr>
        <w:t>415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="008602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</w:p>
    <w:p w:rsidR="004A5B85" w:rsidRDefault="004A5B85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приобретение объектов для комплектования библиотечного фонда </w:t>
      </w:r>
      <w:r w:rsidR="00400923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 </w:t>
      </w:r>
      <w:r w:rsidR="00400923">
        <w:rPr>
          <w:rFonts w:ascii="Times New Roman" w:hAnsi="Times New Roman" w:cs="Times New Roman"/>
          <w:i/>
          <w:color w:val="000000"/>
          <w:sz w:val="28"/>
          <w:szCs w:val="28"/>
        </w:rPr>
        <w:t>666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="008602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</w:p>
    <w:p w:rsidR="0093390C" w:rsidRDefault="004A5B85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По комфо</w:t>
      </w:r>
      <w:r w:rsidR="00400923">
        <w:rPr>
          <w:rFonts w:ascii="Times New Roman" w:hAnsi="Times New Roman" w:cs="Times New Roman"/>
          <w:i/>
          <w:color w:val="000000"/>
          <w:sz w:val="28"/>
          <w:szCs w:val="28"/>
        </w:rPr>
        <w:t>ртной городской среде направлено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финансирования от стоимости контракта 30 процентов это </w:t>
      </w:r>
      <w:r w:rsidR="00400923">
        <w:rPr>
          <w:rFonts w:ascii="Times New Roman" w:hAnsi="Times New Roman" w:cs="Times New Roman"/>
          <w:i/>
          <w:color w:val="000000"/>
          <w:sz w:val="28"/>
          <w:szCs w:val="28"/>
        </w:rPr>
        <w:t>343 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</w:t>
      </w:r>
      <w:r w:rsidR="0093390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4A5B85" w:rsidRDefault="0093390C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 указным категориям работников среднемесячная заработная плата составляет по общему образованию за перв</w:t>
      </w:r>
      <w:r w:rsidR="00400923">
        <w:rPr>
          <w:rFonts w:ascii="Times New Roman" w:hAnsi="Times New Roman" w:cs="Times New Roman"/>
          <w:i/>
          <w:color w:val="000000"/>
          <w:sz w:val="28"/>
          <w:szCs w:val="28"/>
        </w:rPr>
        <w:t>ое полугодие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009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42214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рублей, при установленной среднемесячной заработной </w:t>
      </w:r>
      <w:r w:rsidR="00C53DC2" w:rsidRPr="00C43A16">
        <w:rPr>
          <w:rFonts w:ascii="Times New Roman" w:hAnsi="Times New Roman" w:cs="Times New Roman"/>
          <w:i/>
          <w:color w:val="000000"/>
          <w:sz w:val="28"/>
          <w:szCs w:val="28"/>
        </w:rPr>
        <w:t>плате 40100</w:t>
      </w:r>
      <w:r w:rsidR="0056308D" w:rsidRPr="00C43A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рублей, 105</w:t>
      </w:r>
      <w:r w:rsidRPr="00C43A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%.</w:t>
      </w:r>
    </w:p>
    <w:p w:rsidR="0093390C" w:rsidRDefault="0093390C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дошкольным образовательным учреждениям </w:t>
      </w:r>
      <w:r w:rsidR="00400923">
        <w:rPr>
          <w:rFonts w:ascii="Times New Roman" w:hAnsi="Times New Roman" w:cs="Times New Roman"/>
          <w:i/>
          <w:color w:val="000000"/>
          <w:sz w:val="28"/>
          <w:szCs w:val="28"/>
        </w:rPr>
        <w:t>35757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3A16">
        <w:rPr>
          <w:rFonts w:ascii="Times New Roman" w:hAnsi="Times New Roman" w:cs="Times New Roman"/>
          <w:i/>
          <w:color w:val="000000"/>
          <w:sz w:val="28"/>
          <w:szCs w:val="28"/>
        </w:rPr>
        <w:t>руб</w:t>
      </w:r>
      <w:r w:rsidR="00400923" w:rsidRPr="00C43A16">
        <w:rPr>
          <w:rFonts w:ascii="Times New Roman" w:hAnsi="Times New Roman" w:cs="Times New Roman"/>
          <w:i/>
          <w:color w:val="000000"/>
          <w:sz w:val="28"/>
          <w:szCs w:val="28"/>
        </w:rPr>
        <w:t>лей</w:t>
      </w:r>
      <w:r w:rsidR="00E232AA" w:rsidRPr="00C43A16">
        <w:rPr>
          <w:rFonts w:ascii="Times New Roman" w:hAnsi="Times New Roman" w:cs="Times New Roman"/>
          <w:i/>
          <w:color w:val="000000"/>
          <w:sz w:val="28"/>
          <w:szCs w:val="28"/>
        </w:rPr>
        <w:t>, 95,4</w:t>
      </w:r>
      <w:r w:rsidRPr="00C43A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проц</w:t>
      </w:r>
      <w:r w:rsidR="00E232AA" w:rsidRPr="00C43A16">
        <w:rPr>
          <w:rFonts w:ascii="Times New Roman" w:hAnsi="Times New Roman" w:cs="Times New Roman"/>
          <w:i/>
          <w:color w:val="000000"/>
          <w:sz w:val="28"/>
          <w:szCs w:val="28"/>
        </w:rPr>
        <w:t>ентов от установленной суммы (37</w:t>
      </w:r>
      <w:r w:rsidRPr="00C43A16">
        <w:rPr>
          <w:rFonts w:ascii="Times New Roman" w:hAnsi="Times New Roman" w:cs="Times New Roman"/>
          <w:i/>
          <w:color w:val="000000"/>
          <w:sz w:val="28"/>
          <w:szCs w:val="28"/>
        </w:rPr>
        <w:t>500)</w:t>
      </w:r>
    </w:p>
    <w:p w:rsidR="0093390C" w:rsidRDefault="0093390C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учреждениям </w:t>
      </w:r>
      <w:r w:rsidRPr="00FE4D2D">
        <w:rPr>
          <w:rFonts w:ascii="Times New Roman" w:hAnsi="Times New Roman" w:cs="Times New Roman"/>
          <w:i/>
          <w:color w:val="000000"/>
          <w:sz w:val="28"/>
          <w:szCs w:val="28"/>
        </w:rPr>
        <w:t>культуры 34</w:t>
      </w:r>
      <w:r w:rsidR="00C43A16" w:rsidRPr="00FE4D2D">
        <w:rPr>
          <w:rFonts w:ascii="Times New Roman" w:hAnsi="Times New Roman" w:cs="Times New Roman"/>
          <w:i/>
          <w:color w:val="000000"/>
          <w:sz w:val="28"/>
          <w:szCs w:val="28"/>
        </w:rPr>
        <w:t>968</w:t>
      </w:r>
      <w:r w:rsidRPr="00FE4D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рублей, 9</w:t>
      </w:r>
      <w:r w:rsidR="0013382F" w:rsidRPr="00FE4D2D">
        <w:rPr>
          <w:rFonts w:ascii="Times New Roman" w:hAnsi="Times New Roman" w:cs="Times New Roman"/>
          <w:i/>
          <w:color w:val="000000"/>
          <w:sz w:val="28"/>
          <w:szCs w:val="28"/>
        </w:rPr>
        <w:t>5 % от суммы 36810</w:t>
      </w:r>
      <w:r w:rsidRPr="00FE4D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</w:t>
      </w:r>
      <w:r w:rsidR="00A4014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FE4D2D">
        <w:rPr>
          <w:rFonts w:ascii="Times New Roman" w:hAnsi="Times New Roman" w:cs="Times New Roman"/>
          <w:i/>
          <w:color w:val="000000"/>
          <w:sz w:val="28"/>
          <w:szCs w:val="28"/>
        </w:rPr>
        <w:t>, в этой части среднемесячная заработная плата по указным категориям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работников выполняется.</w:t>
      </w:r>
    </w:p>
    <w:p w:rsidR="00C53DC2" w:rsidRPr="00D52A77" w:rsidRDefault="00C43A16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 дополнительному образованию</w:t>
      </w:r>
      <w:r w:rsidR="001338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39645</w:t>
      </w:r>
      <w:r w:rsidR="002E5A5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рублей, </w:t>
      </w:r>
      <w:r w:rsidR="00344C66" w:rsidRPr="009E6FB3">
        <w:rPr>
          <w:rFonts w:ascii="Times New Roman" w:hAnsi="Times New Roman" w:cs="Times New Roman"/>
          <w:i/>
          <w:color w:val="000000"/>
          <w:sz w:val="28"/>
          <w:szCs w:val="28"/>
        </w:rPr>
        <w:t>105</w:t>
      </w:r>
      <w:r w:rsidR="002E5A5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процентов от установленной суммы </w:t>
      </w:r>
      <w:r w:rsidR="002E5A59" w:rsidRPr="009E6FB3">
        <w:rPr>
          <w:rFonts w:ascii="Times New Roman" w:hAnsi="Times New Roman" w:cs="Times New Roman"/>
          <w:i/>
          <w:color w:val="000000"/>
          <w:sz w:val="28"/>
          <w:szCs w:val="28"/>
        </w:rPr>
        <w:t>37700</w:t>
      </w:r>
      <w:r w:rsidR="002E5A5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рублей.</w:t>
      </w:r>
    </w:p>
    <w:p w:rsidR="00AC2EA6" w:rsidRDefault="007850B4" w:rsidP="0033198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533F7D" w:rsidRPr="00D52A77" w:rsidRDefault="00533F7D" w:rsidP="0033198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E5711" w:rsidRPr="00D52A77" w:rsidRDefault="00C05268" w:rsidP="00AC38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</w:t>
      </w:r>
      <w:r w:rsidR="007A72D6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</w:t>
      </w:r>
      <w:proofErr w:type="spellStart"/>
      <w:r w:rsidR="00400923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="007A72D6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33198B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</w:t>
      </w:r>
      <w:r w:rsidR="007A72D6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4A5B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A72D6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исполнение по </w:t>
      </w:r>
      <w:r w:rsidR="009339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26 </w:t>
      </w:r>
      <w:r w:rsidR="007A72D6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муниципальным </w:t>
      </w:r>
      <w:r w:rsidR="00400923">
        <w:rPr>
          <w:rFonts w:ascii="Times New Roman" w:hAnsi="Times New Roman" w:cs="Times New Roman"/>
          <w:i/>
          <w:color w:val="000000"/>
          <w:sz w:val="28"/>
          <w:szCs w:val="28"/>
        </w:rPr>
        <w:t>программам</w:t>
      </w:r>
      <w:r w:rsidR="00652C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составляет </w:t>
      </w:r>
      <w:r w:rsidR="00533F7D">
        <w:rPr>
          <w:rFonts w:ascii="Times New Roman" w:hAnsi="Times New Roman" w:cs="Times New Roman"/>
          <w:i/>
          <w:color w:val="000000"/>
          <w:sz w:val="28"/>
          <w:szCs w:val="28"/>
        </w:rPr>
        <w:t>61,2</w:t>
      </w:r>
      <w:r w:rsidR="00652C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процентов это </w:t>
      </w:r>
      <w:r w:rsidR="00533F7D">
        <w:rPr>
          <w:rFonts w:ascii="Times New Roman" w:hAnsi="Times New Roman" w:cs="Times New Roman"/>
          <w:i/>
          <w:color w:val="000000"/>
          <w:sz w:val="28"/>
          <w:szCs w:val="28"/>
        </w:rPr>
        <w:t>666 млн. 726 т</w:t>
      </w:r>
      <w:r w:rsidR="00400923">
        <w:rPr>
          <w:rFonts w:ascii="Times New Roman" w:hAnsi="Times New Roman" w:cs="Times New Roman"/>
          <w:i/>
          <w:color w:val="000000"/>
          <w:sz w:val="28"/>
          <w:szCs w:val="28"/>
        </w:rPr>
        <w:t>ыс. рублей</w:t>
      </w:r>
      <w:r w:rsidR="00652C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при плане 1 млрд </w:t>
      </w:r>
      <w:r w:rsidR="00533F7D">
        <w:rPr>
          <w:rFonts w:ascii="Times New Roman" w:hAnsi="Times New Roman" w:cs="Times New Roman"/>
          <w:i/>
          <w:color w:val="000000"/>
          <w:sz w:val="28"/>
          <w:szCs w:val="28"/>
        </w:rPr>
        <w:t>89</w:t>
      </w:r>
      <w:r w:rsidR="00652C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="004009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52CFF">
        <w:rPr>
          <w:rFonts w:ascii="Times New Roman" w:hAnsi="Times New Roman" w:cs="Times New Roman"/>
          <w:i/>
          <w:color w:val="000000"/>
          <w:sz w:val="28"/>
          <w:szCs w:val="28"/>
        </w:rPr>
        <w:t>рублей.</w:t>
      </w:r>
    </w:p>
    <w:tbl>
      <w:tblPr>
        <w:tblW w:w="9492" w:type="dxa"/>
        <w:tblLook w:val="04A0" w:firstRow="1" w:lastRow="0" w:firstColumn="1" w:lastColumn="0" w:noHBand="0" w:noVBand="1"/>
      </w:tblPr>
      <w:tblGrid>
        <w:gridCol w:w="4620"/>
        <w:gridCol w:w="1216"/>
        <w:gridCol w:w="1280"/>
        <w:gridCol w:w="1300"/>
        <w:gridCol w:w="1076"/>
      </w:tblGrid>
      <w:tr w:rsidR="00C45034" w:rsidRPr="00022E82" w:rsidTr="00533F7D">
        <w:trPr>
          <w:trHeight w:val="13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34" w:rsidRPr="00022E82" w:rsidRDefault="00C45034" w:rsidP="00F3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34" w:rsidRPr="00022E82" w:rsidRDefault="00C45034" w:rsidP="00F3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34" w:rsidRPr="00022E82" w:rsidRDefault="00C45034" w:rsidP="00F3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34" w:rsidRPr="00022E82" w:rsidRDefault="00C45034" w:rsidP="00F3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34" w:rsidRPr="00022E82" w:rsidRDefault="00C45034" w:rsidP="00F3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1 089 928,4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666 726,6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61,2%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133 371,5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72 188,1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54,1%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91 169,9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43 098,3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47,3%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 программа "Создание условий для устойчивого экономического развития"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4,2%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543 153,9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411 704,9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75,8%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 программа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10 237,0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6 808,3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66,5%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15 125,7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5 411,9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35,8%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 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ЕДДС  Улуг-Хемского кожууна"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2 430,8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1 385,4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57,0%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3 764,6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7,7%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"Обучение, переподготовка, повышение квалификации для муниципальных служащих и резерва кадров администрации Улуг-Хемского кожууна Республики Тыва"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24,7%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7 114,8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"Молодежь Улуг-Хемского кожууна"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"Укрепление гражданского единства и национально-культурного развития народов в Улуг-Хемском кожууне Республики Тыва"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31,7%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Улуг-Хемского кожууна"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43,4%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"Обеспечение жильем или улучшение жилищных условий  молодых семей Улуг-Хемского кожууна"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7 575,2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Улуг-Хемского  кожууна"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849,7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633,8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74,6%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архивного дела на территории Улуг-Хемского кожууна"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44,4%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5 480,0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14,2%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"Доступная среда" на 2019-2021 годы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"Борьба с </w:t>
            </w:r>
            <w:proofErr w:type="spellStart"/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сболезнями</w:t>
            </w:r>
            <w:proofErr w:type="spellEnd"/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системы кровообращения в Улуг-Хемском кожууне на 2019-2021 годы"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мероприятий по реализации регионального проекта "Борьбе с онкологическими заболеваниями" на 2019-2021 годы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комплексная программа по преодолению бедности в Улуг-Хемском кожууне Республики Тыва на 2019-2024гг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260 210,2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121 730,0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46,8%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2 292,7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9,2%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4 562,5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2 017,2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44,2%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 программа "Создание условий для оказания медицинской помощи населению и профилактика заболеваний в Улуг-Хемском кожууне на 2021-2023 годы"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12,0%</w:t>
            </w:r>
          </w:p>
        </w:tc>
      </w:tr>
      <w:tr w:rsidR="00533F7D" w:rsidRPr="00533F7D" w:rsidTr="00533F7D">
        <w:trPr>
          <w:trHeight w:val="34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"Развитие  туризма в Улуг-Хемском  кожууне"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533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3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0,0%</w:t>
            </w:r>
          </w:p>
        </w:tc>
      </w:tr>
    </w:tbl>
    <w:p w:rsidR="00652CFF" w:rsidRDefault="00563FB4" w:rsidP="00563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</w:t>
      </w:r>
    </w:p>
    <w:p w:rsidR="00563FB4" w:rsidRDefault="00563FB4" w:rsidP="00563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63FB4" w:rsidRDefault="00563FB4" w:rsidP="00563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63FB4" w:rsidRDefault="00563FB4" w:rsidP="00563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63FB4" w:rsidRDefault="00563FB4" w:rsidP="00563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63FB4" w:rsidRDefault="00563FB4" w:rsidP="00563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63FB4" w:rsidRDefault="00563FB4" w:rsidP="00563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63FB4" w:rsidRDefault="00563FB4" w:rsidP="00563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63FB4" w:rsidRDefault="00563FB4" w:rsidP="00563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По муниципальной программе «</w:t>
      </w:r>
      <w:r w:rsidRPr="00563FB4">
        <w:rPr>
          <w:rFonts w:ascii="Times New Roman" w:hAnsi="Times New Roman" w:cs="Times New Roman"/>
          <w:i/>
          <w:color w:val="000000"/>
          <w:sz w:val="28"/>
          <w:szCs w:val="28"/>
        </w:rPr>
        <w:t>Комплексная программа развития систем жизнеобеспечения Улуг-Хемского кожууна Республики Тыва"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профинансировано всего:</w:t>
      </w:r>
    </w:p>
    <w:p w:rsidR="00563FB4" w:rsidRDefault="00563FB4" w:rsidP="00563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- 740 тыс. рублей городу Шагонар (МАУ «Рубин») в т.</w:t>
      </w:r>
      <w:r w:rsidR="002352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ч. 340+300+100;</w:t>
      </w:r>
      <w:r w:rsidR="00854E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Остаток 990 тыс. рублей;</w:t>
      </w:r>
    </w:p>
    <w:p w:rsidR="00563FB4" w:rsidRDefault="00563FB4" w:rsidP="00563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- 80 тыс. рублей ДОУ н</w:t>
      </w:r>
      <w:r w:rsidRPr="00563FB4">
        <w:rPr>
          <w:rFonts w:ascii="Times New Roman" w:hAnsi="Times New Roman" w:cs="Times New Roman"/>
          <w:i/>
          <w:color w:val="000000"/>
          <w:sz w:val="28"/>
          <w:szCs w:val="28"/>
        </w:rPr>
        <w:t>а приобрет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ение</w:t>
      </w:r>
      <w:r w:rsidRPr="00563F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строит матер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иалов</w:t>
      </w:r>
      <w:r w:rsidRPr="00563F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ремонт</w:t>
      </w:r>
      <w:r w:rsidR="00854EFF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563F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отоп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ительной</w:t>
      </w:r>
      <w:r w:rsidRPr="00563F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сист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емы</w:t>
      </w:r>
      <w:r w:rsidRPr="00563F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Сказка по расп</w:t>
      </w:r>
      <w:r w:rsidR="00AB06ED">
        <w:rPr>
          <w:rFonts w:ascii="Times New Roman" w:hAnsi="Times New Roman" w:cs="Times New Roman"/>
          <w:i/>
          <w:color w:val="000000"/>
          <w:sz w:val="28"/>
          <w:szCs w:val="28"/>
        </w:rPr>
        <w:t>оряжению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267-р от 12.05.2021;</w:t>
      </w:r>
      <w:r w:rsidR="00854E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Остаток 150 тыс. рублей;</w:t>
      </w:r>
    </w:p>
    <w:p w:rsidR="00563FB4" w:rsidRDefault="00563FB4" w:rsidP="00854EF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854E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56 тыс.500 рублей ОУ; Остаток 93 тыс. 500 рублей;</w:t>
      </w:r>
    </w:p>
    <w:p w:rsidR="00652CFF" w:rsidRDefault="00854EFF" w:rsidP="00AC38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- 200 тыс. рублей Управлению культуры </w:t>
      </w:r>
      <w:r w:rsidRPr="00854EFF">
        <w:rPr>
          <w:rFonts w:ascii="Times New Roman" w:hAnsi="Times New Roman" w:cs="Times New Roman"/>
          <w:i/>
          <w:color w:val="000000"/>
          <w:sz w:val="28"/>
          <w:szCs w:val="28"/>
        </w:rPr>
        <w:t>согл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асно</w:t>
      </w:r>
      <w:r w:rsidRPr="00854E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оряжению</w:t>
      </w:r>
      <w:r w:rsidRPr="00854E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№284 от 21.05.20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21 приобретение стройматериалов; Остаток 100 тыс. рублей;</w:t>
      </w:r>
    </w:p>
    <w:p w:rsidR="00854EFF" w:rsidRDefault="00AB06ED" w:rsidP="00AC38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Также в остатке 100 тыс. рублей сумон Эйлиг-Хем (скважина);</w:t>
      </w:r>
    </w:p>
    <w:p w:rsidR="00AB06ED" w:rsidRDefault="00AB06ED" w:rsidP="00AC38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 Администрации кожууна всего 570 тыс. рублей (</w:t>
      </w:r>
      <w:r w:rsidR="002352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основные средства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310-</w:t>
      </w:r>
      <w:r w:rsidR="002352D5">
        <w:rPr>
          <w:rFonts w:ascii="Times New Roman" w:hAnsi="Times New Roman" w:cs="Times New Roman"/>
          <w:i/>
          <w:color w:val="000000"/>
          <w:sz w:val="28"/>
          <w:szCs w:val="28"/>
        </w:rPr>
        <w:t>200, стройматериалы 344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-170, </w:t>
      </w:r>
      <w:r w:rsidR="002352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прочие материальные запасы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346-200);</w:t>
      </w:r>
    </w:p>
    <w:p w:rsidR="00AB06ED" w:rsidRDefault="00AB06ED" w:rsidP="00AC38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B06ED" w:rsidRDefault="00AB06ED" w:rsidP="00AC38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 дорожном фонде всего предусмотрено 8 млн. 114 тыс. рублей, в том числе из республиканского бюджета 5 млн. рублей, из дорожного фонда кожууна 3 млн. 114 тыс. рублей, которые распределены:</w:t>
      </w:r>
    </w:p>
    <w:p w:rsidR="00AB06ED" w:rsidRDefault="00AB06ED" w:rsidP="00AC38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- 1 млн. рублей со финансирование на приобретение спецтехники город Шагонар;</w:t>
      </w:r>
    </w:p>
    <w:p w:rsidR="00AB06ED" w:rsidRDefault="00AB06ED" w:rsidP="00AC38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- 450 тыс. рублей 9 сельским поселениям по 50 тыс. рублей;</w:t>
      </w:r>
    </w:p>
    <w:p w:rsidR="00AB06ED" w:rsidRPr="00563FB4" w:rsidRDefault="00AB06ED" w:rsidP="00AC38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- 1 млн. 664 тыс. рублей в Администрации кожууна.</w:t>
      </w:r>
    </w:p>
    <w:sectPr w:rsidR="00AB06ED" w:rsidRPr="00563FB4" w:rsidSect="00430140">
      <w:pgSz w:w="11906" w:h="16838"/>
      <w:pgMar w:top="993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ECB"/>
    <w:multiLevelType w:val="hybridMultilevel"/>
    <w:tmpl w:val="2B5A625A"/>
    <w:lvl w:ilvl="0" w:tplc="9CF87988">
      <w:start w:val="1"/>
      <w:numFmt w:val="decimal"/>
      <w:lvlText w:val="%1."/>
      <w:lvlJc w:val="left"/>
      <w:pPr>
        <w:ind w:left="974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D02C4"/>
    <w:multiLevelType w:val="hybridMultilevel"/>
    <w:tmpl w:val="697897C2"/>
    <w:lvl w:ilvl="0" w:tplc="07C2F8E8"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213920"/>
    <w:multiLevelType w:val="hybridMultilevel"/>
    <w:tmpl w:val="7D127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01301"/>
    <w:multiLevelType w:val="hybridMultilevel"/>
    <w:tmpl w:val="E880FD50"/>
    <w:lvl w:ilvl="0" w:tplc="56CC3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C49"/>
    <w:multiLevelType w:val="hybridMultilevel"/>
    <w:tmpl w:val="A1329E18"/>
    <w:lvl w:ilvl="0" w:tplc="9A1EEC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C12"/>
    <w:multiLevelType w:val="hybridMultilevel"/>
    <w:tmpl w:val="0F9C5096"/>
    <w:lvl w:ilvl="0" w:tplc="B204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145D64"/>
    <w:multiLevelType w:val="hybridMultilevel"/>
    <w:tmpl w:val="E69A444E"/>
    <w:lvl w:ilvl="0" w:tplc="BAA49E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BA64AB"/>
    <w:multiLevelType w:val="hybridMultilevel"/>
    <w:tmpl w:val="FCD2CB16"/>
    <w:lvl w:ilvl="0" w:tplc="A2320AA0">
      <w:start w:val="10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E1A0C"/>
    <w:multiLevelType w:val="hybridMultilevel"/>
    <w:tmpl w:val="CDBC2AD0"/>
    <w:lvl w:ilvl="0" w:tplc="FDB6D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A94B23"/>
    <w:multiLevelType w:val="hybridMultilevel"/>
    <w:tmpl w:val="FEA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1CBE"/>
    <w:multiLevelType w:val="hybridMultilevel"/>
    <w:tmpl w:val="F33CDE04"/>
    <w:lvl w:ilvl="0" w:tplc="C28E4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C30A5E"/>
    <w:multiLevelType w:val="hybridMultilevel"/>
    <w:tmpl w:val="C7605F96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DAC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7684"/>
    <w:multiLevelType w:val="hybridMultilevel"/>
    <w:tmpl w:val="02C22A98"/>
    <w:lvl w:ilvl="0" w:tplc="709A4936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6997BD3"/>
    <w:multiLevelType w:val="hybridMultilevel"/>
    <w:tmpl w:val="E75C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204DA"/>
    <w:multiLevelType w:val="hybridMultilevel"/>
    <w:tmpl w:val="8042DAC4"/>
    <w:lvl w:ilvl="0" w:tplc="E1E830AC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2CB54E11"/>
    <w:multiLevelType w:val="hybridMultilevel"/>
    <w:tmpl w:val="30C415B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B557D8"/>
    <w:multiLevelType w:val="hybridMultilevel"/>
    <w:tmpl w:val="5F3287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44ACD"/>
    <w:multiLevelType w:val="hybridMultilevel"/>
    <w:tmpl w:val="9DD44B72"/>
    <w:lvl w:ilvl="0" w:tplc="B3D6B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E3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4A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6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C0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49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CE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A6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B7299"/>
    <w:multiLevelType w:val="hybridMultilevel"/>
    <w:tmpl w:val="1492A160"/>
    <w:lvl w:ilvl="0" w:tplc="4168B92A">
      <w:start w:val="31"/>
      <w:numFmt w:val="decimalZero"/>
      <w:lvlText w:val="%1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AA6725"/>
    <w:multiLevelType w:val="hybridMultilevel"/>
    <w:tmpl w:val="2B860E80"/>
    <w:lvl w:ilvl="0" w:tplc="A32ECC88">
      <w:start w:val="1"/>
      <w:numFmt w:val="decimal"/>
      <w:lvlText w:val="%1-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0" w15:restartNumberingAfterBreak="0">
    <w:nsid w:val="3FB71624"/>
    <w:multiLevelType w:val="hybridMultilevel"/>
    <w:tmpl w:val="0FC6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E7EC6"/>
    <w:multiLevelType w:val="hybridMultilevel"/>
    <w:tmpl w:val="C394B67A"/>
    <w:lvl w:ilvl="0" w:tplc="69B84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00CF"/>
    <w:multiLevelType w:val="hybridMultilevel"/>
    <w:tmpl w:val="8CF8A6E8"/>
    <w:lvl w:ilvl="0" w:tplc="9FF2951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D6F6187E">
      <w:numFmt w:val="none"/>
      <w:lvlText w:val=""/>
      <w:lvlJc w:val="left"/>
      <w:pPr>
        <w:tabs>
          <w:tab w:val="num" w:pos="360"/>
        </w:tabs>
      </w:pPr>
    </w:lvl>
    <w:lvl w:ilvl="2" w:tplc="138E8696">
      <w:numFmt w:val="none"/>
      <w:lvlText w:val=""/>
      <w:lvlJc w:val="left"/>
      <w:pPr>
        <w:tabs>
          <w:tab w:val="num" w:pos="360"/>
        </w:tabs>
      </w:pPr>
    </w:lvl>
    <w:lvl w:ilvl="3" w:tplc="AF5CD1FC">
      <w:numFmt w:val="none"/>
      <w:lvlText w:val=""/>
      <w:lvlJc w:val="left"/>
      <w:pPr>
        <w:tabs>
          <w:tab w:val="num" w:pos="360"/>
        </w:tabs>
      </w:pPr>
    </w:lvl>
    <w:lvl w:ilvl="4" w:tplc="3AB45B58">
      <w:numFmt w:val="none"/>
      <w:lvlText w:val=""/>
      <w:lvlJc w:val="left"/>
      <w:pPr>
        <w:tabs>
          <w:tab w:val="num" w:pos="360"/>
        </w:tabs>
      </w:pPr>
    </w:lvl>
    <w:lvl w:ilvl="5" w:tplc="C570E50C">
      <w:numFmt w:val="none"/>
      <w:lvlText w:val=""/>
      <w:lvlJc w:val="left"/>
      <w:pPr>
        <w:tabs>
          <w:tab w:val="num" w:pos="360"/>
        </w:tabs>
      </w:pPr>
    </w:lvl>
    <w:lvl w:ilvl="6" w:tplc="8A3A68FE">
      <w:numFmt w:val="none"/>
      <w:lvlText w:val=""/>
      <w:lvlJc w:val="left"/>
      <w:pPr>
        <w:tabs>
          <w:tab w:val="num" w:pos="360"/>
        </w:tabs>
      </w:pPr>
    </w:lvl>
    <w:lvl w:ilvl="7" w:tplc="5F34A76E">
      <w:numFmt w:val="none"/>
      <w:lvlText w:val=""/>
      <w:lvlJc w:val="left"/>
      <w:pPr>
        <w:tabs>
          <w:tab w:val="num" w:pos="360"/>
        </w:tabs>
      </w:pPr>
    </w:lvl>
    <w:lvl w:ilvl="8" w:tplc="C042281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580C04"/>
    <w:multiLevelType w:val="multilevel"/>
    <w:tmpl w:val="50DC92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24" w15:restartNumberingAfterBreak="0">
    <w:nsid w:val="460E5C14"/>
    <w:multiLevelType w:val="hybridMultilevel"/>
    <w:tmpl w:val="F5D0E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2E1194">
      <w:start w:val="1"/>
      <w:numFmt w:val="decimal"/>
      <w:lvlText w:val="%2."/>
      <w:lvlJc w:val="left"/>
      <w:pPr>
        <w:ind w:left="2100" w:hanging="10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66EA8"/>
    <w:multiLevelType w:val="hybridMultilevel"/>
    <w:tmpl w:val="081A19DE"/>
    <w:lvl w:ilvl="0" w:tplc="FA18F3F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F309A02">
      <w:numFmt w:val="bullet"/>
      <w:lvlText w:val="-"/>
      <w:lvlJc w:val="left"/>
      <w:pPr>
        <w:tabs>
          <w:tab w:val="num" w:pos="2352"/>
        </w:tabs>
        <w:ind w:left="2352" w:hanging="92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A827E3"/>
    <w:multiLevelType w:val="multilevel"/>
    <w:tmpl w:val="E674833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4"/>
        </w:tabs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83"/>
        </w:tabs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2160"/>
      </w:pPr>
      <w:rPr>
        <w:rFonts w:hint="default"/>
      </w:rPr>
    </w:lvl>
  </w:abstractNum>
  <w:abstractNum w:abstractNumId="27" w15:restartNumberingAfterBreak="0">
    <w:nsid w:val="4E19681C"/>
    <w:multiLevelType w:val="hybridMultilevel"/>
    <w:tmpl w:val="36C8F6BA"/>
    <w:lvl w:ilvl="0" w:tplc="88361778">
      <w:start w:val="651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792AE2"/>
    <w:multiLevelType w:val="hybridMultilevel"/>
    <w:tmpl w:val="2B805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37216"/>
    <w:multiLevelType w:val="hybridMultilevel"/>
    <w:tmpl w:val="7CE6E5D6"/>
    <w:lvl w:ilvl="0" w:tplc="E38C0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11D7D"/>
    <w:multiLevelType w:val="hybridMultilevel"/>
    <w:tmpl w:val="4BFA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B6B22"/>
    <w:multiLevelType w:val="hybridMultilevel"/>
    <w:tmpl w:val="87649C90"/>
    <w:lvl w:ilvl="0" w:tplc="FC782B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BD134F8"/>
    <w:multiLevelType w:val="hybridMultilevel"/>
    <w:tmpl w:val="B7DE4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2429C"/>
    <w:multiLevelType w:val="hybridMultilevel"/>
    <w:tmpl w:val="DFF8CC5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58D170E"/>
    <w:multiLevelType w:val="hybridMultilevel"/>
    <w:tmpl w:val="8702F6F6"/>
    <w:lvl w:ilvl="0" w:tplc="FDA8DDE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6603BE1"/>
    <w:multiLevelType w:val="hybridMultilevel"/>
    <w:tmpl w:val="B6BCFC10"/>
    <w:lvl w:ilvl="0" w:tplc="E9FAB2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FE90C2D"/>
    <w:multiLevelType w:val="hybridMultilevel"/>
    <w:tmpl w:val="E0F6FC5C"/>
    <w:lvl w:ilvl="0" w:tplc="97D8A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96182"/>
    <w:multiLevelType w:val="hybridMultilevel"/>
    <w:tmpl w:val="190EAC2C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238AC"/>
    <w:multiLevelType w:val="hybridMultilevel"/>
    <w:tmpl w:val="42DC7618"/>
    <w:lvl w:ilvl="0" w:tplc="6EE6EC2E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64E6031"/>
    <w:multiLevelType w:val="hybridMultilevel"/>
    <w:tmpl w:val="1E6C7FBE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24DC"/>
    <w:multiLevelType w:val="hybridMultilevel"/>
    <w:tmpl w:val="656E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A06FA"/>
    <w:multiLevelType w:val="multilevel"/>
    <w:tmpl w:val="B8FE9D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num w:numId="1">
    <w:abstractNumId w:val="37"/>
  </w:num>
  <w:num w:numId="2">
    <w:abstractNumId w:val="39"/>
  </w:num>
  <w:num w:numId="3">
    <w:abstractNumId w:val="11"/>
  </w:num>
  <w:num w:numId="4">
    <w:abstractNumId w:val="17"/>
  </w:num>
  <w:num w:numId="5">
    <w:abstractNumId w:val="30"/>
  </w:num>
  <w:num w:numId="6">
    <w:abstractNumId w:val="10"/>
  </w:num>
  <w:num w:numId="7">
    <w:abstractNumId w:val="19"/>
  </w:num>
  <w:num w:numId="8">
    <w:abstractNumId w:val="0"/>
  </w:num>
  <w:num w:numId="9">
    <w:abstractNumId w:val="38"/>
  </w:num>
  <w:num w:numId="10">
    <w:abstractNumId w:val="35"/>
  </w:num>
  <w:num w:numId="11">
    <w:abstractNumId w:val="3"/>
  </w:num>
  <w:num w:numId="12">
    <w:abstractNumId w:val="27"/>
  </w:num>
  <w:num w:numId="13">
    <w:abstractNumId w:val="18"/>
  </w:num>
  <w:num w:numId="14">
    <w:abstractNumId w:val="22"/>
  </w:num>
  <w:num w:numId="15">
    <w:abstractNumId w:val="23"/>
  </w:num>
  <w:num w:numId="16">
    <w:abstractNumId w:val="41"/>
  </w:num>
  <w:num w:numId="17">
    <w:abstractNumId w:val="16"/>
  </w:num>
  <w:num w:numId="18">
    <w:abstractNumId w:val="6"/>
  </w:num>
  <w:num w:numId="19">
    <w:abstractNumId w:val="21"/>
  </w:num>
  <w:num w:numId="20">
    <w:abstractNumId w:val="34"/>
  </w:num>
  <w:num w:numId="21">
    <w:abstractNumId w:val="36"/>
  </w:num>
  <w:num w:numId="22">
    <w:abstractNumId w:val="32"/>
  </w:num>
  <w:num w:numId="23">
    <w:abstractNumId w:val="7"/>
  </w:num>
  <w:num w:numId="24">
    <w:abstractNumId w:val="12"/>
  </w:num>
  <w:num w:numId="25">
    <w:abstractNumId w:val="2"/>
  </w:num>
  <w:num w:numId="26">
    <w:abstractNumId w:val="4"/>
  </w:num>
  <w:num w:numId="27">
    <w:abstractNumId w:val="29"/>
  </w:num>
  <w:num w:numId="28">
    <w:abstractNumId w:val="25"/>
  </w:num>
  <w:num w:numId="29">
    <w:abstractNumId w:val="14"/>
  </w:num>
  <w:num w:numId="30">
    <w:abstractNumId w:val="26"/>
  </w:num>
  <w:num w:numId="31">
    <w:abstractNumId w:val="31"/>
  </w:num>
  <w:num w:numId="32">
    <w:abstractNumId w:val="33"/>
  </w:num>
  <w:num w:numId="33">
    <w:abstractNumId w:val="15"/>
  </w:num>
  <w:num w:numId="34">
    <w:abstractNumId w:val="1"/>
  </w:num>
  <w:num w:numId="35">
    <w:abstractNumId w:val="5"/>
  </w:num>
  <w:num w:numId="36">
    <w:abstractNumId w:val="13"/>
  </w:num>
  <w:num w:numId="37">
    <w:abstractNumId w:val="20"/>
  </w:num>
  <w:num w:numId="38">
    <w:abstractNumId w:val="24"/>
  </w:num>
  <w:num w:numId="39">
    <w:abstractNumId w:val="28"/>
  </w:num>
  <w:num w:numId="40">
    <w:abstractNumId w:val="9"/>
  </w:num>
  <w:num w:numId="41">
    <w:abstractNumId w:val="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04"/>
    <w:rsid w:val="00001546"/>
    <w:rsid w:val="00007CDF"/>
    <w:rsid w:val="00011033"/>
    <w:rsid w:val="00011C2A"/>
    <w:rsid w:val="00021386"/>
    <w:rsid w:val="0002175D"/>
    <w:rsid w:val="000257FE"/>
    <w:rsid w:val="0002675D"/>
    <w:rsid w:val="00027C67"/>
    <w:rsid w:val="00030D08"/>
    <w:rsid w:val="000358DC"/>
    <w:rsid w:val="000367AA"/>
    <w:rsid w:val="00054FC0"/>
    <w:rsid w:val="000559B7"/>
    <w:rsid w:val="00057B4B"/>
    <w:rsid w:val="00061157"/>
    <w:rsid w:val="00062662"/>
    <w:rsid w:val="00065AF0"/>
    <w:rsid w:val="00067296"/>
    <w:rsid w:val="00072B29"/>
    <w:rsid w:val="00073299"/>
    <w:rsid w:val="00073587"/>
    <w:rsid w:val="000745EB"/>
    <w:rsid w:val="00077531"/>
    <w:rsid w:val="0008180A"/>
    <w:rsid w:val="0008229F"/>
    <w:rsid w:val="000843A8"/>
    <w:rsid w:val="00086108"/>
    <w:rsid w:val="00087A5C"/>
    <w:rsid w:val="00087F00"/>
    <w:rsid w:val="00090268"/>
    <w:rsid w:val="00096F61"/>
    <w:rsid w:val="000A0CF0"/>
    <w:rsid w:val="000A2FEB"/>
    <w:rsid w:val="000A5256"/>
    <w:rsid w:val="000C2812"/>
    <w:rsid w:val="000D3E52"/>
    <w:rsid w:val="000D4936"/>
    <w:rsid w:val="000D5C7B"/>
    <w:rsid w:val="000D5CB6"/>
    <w:rsid w:val="000E2ECE"/>
    <w:rsid w:val="000E4C28"/>
    <w:rsid w:val="000F09B3"/>
    <w:rsid w:val="000F18A8"/>
    <w:rsid w:val="000F2296"/>
    <w:rsid w:val="000F2363"/>
    <w:rsid w:val="00100C9E"/>
    <w:rsid w:val="00100D4E"/>
    <w:rsid w:val="0010256E"/>
    <w:rsid w:val="0011174A"/>
    <w:rsid w:val="001138D8"/>
    <w:rsid w:val="00115130"/>
    <w:rsid w:val="001153CD"/>
    <w:rsid w:val="0011557E"/>
    <w:rsid w:val="001309B6"/>
    <w:rsid w:val="001329AC"/>
    <w:rsid w:val="0013382F"/>
    <w:rsid w:val="0013685D"/>
    <w:rsid w:val="0014783D"/>
    <w:rsid w:val="00150FBC"/>
    <w:rsid w:val="001521F0"/>
    <w:rsid w:val="001604D8"/>
    <w:rsid w:val="001614BC"/>
    <w:rsid w:val="00161E2A"/>
    <w:rsid w:val="001704BF"/>
    <w:rsid w:val="0018371D"/>
    <w:rsid w:val="00186746"/>
    <w:rsid w:val="00192FEA"/>
    <w:rsid w:val="001939E4"/>
    <w:rsid w:val="00197DF9"/>
    <w:rsid w:val="001B75D3"/>
    <w:rsid w:val="001C11B3"/>
    <w:rsid w:val="001C41D1"/>
    <w:rsid w:val="001C6F43"/>
    <w:rsid w:val="001D0449"/>
    <w:rsid w:val="001D180E"/>
    <w:rsid w:val="001D3529"/>
    <w:rsid w:val="001E0C74"/>
    <w:rsid w:val="001E3E24"/>
    <w:rsid w:val="00201871"/>
    <w:rsid w:val="002025A2"/>
    <w:rsid w:val="002101FF"/>
    <w:rsid w:val="0021034F"/>
    <w:rsid w:val="002114A6"/>
    <w:rsid w:val="00211D33"/>
    <w:rsid w:val="002133C6"/>
    <w:rsid w:val="00233461"/>
    <w:rsid w:val="00233D12"/>
    <w:rsid w:val="002352D5"/>
    <w:rsid w:val="00237CC3"/>
    <w:rsid w:val="00243056"/>
    <w:rsid w:val="002454B4"/>
    <w:rsid w:val="00246B7F"/>
    <w:rsid w:val="002471B9"/>
    <w:rsid w:val="0025668D"/>
    <w:rsid w:val="00257CC4"/>
    <w:rsid w:val="00260025"/>
    <w:rsid w:val="00261875"/>
    <w:rsid w:val="0026222E"/>
    <w:rsid w:val="00263A11"/>
    <w:rsid w:val="0026450A"/>
    <w:rsid w:val="00266A75"/>
    <w:rsid w:val="00270A8F"/>
    <w:rsid w:val="00274089"/>
    <w:rsid w:val="00281C30"/>
    <w:rsid w:val="00282BD0"/>
    <w:rsid w:val="002830EF"/>
    <w:rsid w:val="0028755E"/>
    <w:rsid w:val="00294AEA"/>
    <w:rsid w:val="00295A1B"/>
    <w:rsid w:val="00296F7F"/>
    <w:rsid w:val="002A1EEA"/>
    <w:rsid w:val="002A28A3"/>
    <w:rsid w:val="002B555B"/>
    <w:rsid w:val="002B7623"/>
    <w:rsid w:val="002C0F5E"/>
    <w:rsid w:val="002D0D37"/>
    <w:rsid w:val="002D61DE"/>
    <w:rsid w:val="002E3265"/>
    <w:rsid w:val="002E5A59"/>
    <w:rsid w:val="002F1D6A"/>
    <w:rsid w:val="002F700E"/>
    <w:rsid w:val="00301AD4"/>
    <w:rsid w:val="003022EB"/>
    <w:rsid w:val="00305257"/>
    <w:rsid w:val="00305F74"/>
    <w:rsid w:val="0030776B"/>
    <w:rsid w:val="00312EB3"/>
    <w:rsid w:val="003135F9"/>
    <w:rsid w:val="0031613C"/>
    <w:rsid w:val="00316B5C"/>
    <w:rsid w:val="00317E2D"/>
    <w:rsid w:val="003314E9"/>
    <w:rsid w:val="0033198B"/>
    <w:rsid w:val="00332B4B"/>
    <w:rsid w:val="00333810"/>
    <w:rsid w:val="00333D5B"/>
    <w:rsid w:val="00336AC7"/>
    <w:rsid w:val="00342782"/>
    <w:rsid w:val="00344C66"/>
    <w:rsid w:val="00345202"/>
    <w:rsid w:val="00346CBC"/>
    <w:rsid w:val="0035443E"/>
    <w:rsid w:val="00354F04"/>
    <w:rsid w:val="0035590A"/>
    <w:rsid w:val="00355C9D"/>
    <w:rsid w:val="003607C9"/>
    <w:rsid w:val="003626AA"/>
    <w:rsid w:val="003635BE"/>
    <w:rsid w:val="0036360A"/>
    <w:rsid w:val="0037077C"/>
    <w:rsid w:val="00371564"/>
    <w:rsid w:val="003725B4"/>
    <w:rsid w:val="003836FA"/>
    <w:rsid w:val="00392729"/>
    <w:rsid w:val="0039358F"/>
    <w:rsid w:val="00395ABF"/>
    <w:rsid w:val="003A13E0"/>
    <w:rsid w:val="003A14EC"/>
    <w:rsid w:val="003A18B3"/>
    <w:rsid w:val="003A65C3"/>
    <w:rsid w:val="003B46AB"/>
    <w:rsid w:val="003B6BA3"/>
    <w:rsid w:val="003B6C5E"/>
    <w:rsid w:val="003B7142"/>
    <w:rsid w:val="003C39F5"/>
    <w:rsid w:val="003C42F5"/>
    <w:rsid w:val="003C4C9D"/>
    <w:rsid w:val="003C4FDE"/>
    <w:rsid w:val="003C74E7"/>
    <w:rsid w:val="003D2A4D"/>
    <w:rsid w:val="003D4627"/>
    <w:rsid w:val="003D5BC2"/>
    <w:rsid w:val="003E330E"/>
    <w:rsid w:val="003E5C1B"/>
    <w:rsid w:val="003E6176"/>
    <w:rsid w:val="003E6FFD"/>
    <w:rsid w:val="003F24A7"/>
    <w:rsid w:val="003F3377"/>
    <w:rsid w:val="003F6720"/>
    <w:rsid w:val="00400923"/>
    <w:rsid w:val="00402DA1"/>
    <w:rsid w:val="0040421C"/>
    <w:rsid w:val="0040770F"/>
    <w:rsid w:val="00412507"/>
    <w:rsid w:val="0041705C"/>
    <w:rsid w:val="0042197D"/>
    <w:rsid w:val="004250C3"/>
    <w:rsid w:val="00430140"/>
    <w:rsid w:val="00444E3B"/>
    <w:rsid w:val="00452395"/>
    <w:rsid w:val="00454FDE"/>
    <w:rsid w:val="00456BDA"/>
    <w:rsid w:val="00461AD5"/>
    <w:rsid w:val="00463102"/>
    <w:rsid w:val="00466D4B"/>
    <w:rsid w:val="004715F0"/>
    <w:rsid w:val="004728F4"/>
    <w:rsid w:val="00474CF9"/>
    <w:rsid w:val="0047644C"/>
    <w:rsid w:val="00477255"/>
    <w:rsid w:val="00484B5E"/>
    <w:rsid w:val="004909E5"/>
    <w:rsid w:val="00493FFE"/>
    <w:rsid w:val="004948B7"/>
    <w:rsid w:val="00496DEF"/>
    <w:rsid w:val="004976FD"/>
    <w:rsid w:val="004978F5"/>
    <w:rsid w:val="004A1F27"/>
    <w:rsid w:val="004A418B"/>
    <w:rsid w:val="004A4316"/>
    <w:rsid w:val="004A5432"/>
    <w:rsid w:val="004A5B85"/>
    <w:rsid w:val="004B010B"/>
    <w:rsid w:val="004B1251"/>
    <w:rsid w:val="004B1D75"/>
    <w:rsid w:val="004B69FB"/>
    <w:rsid w:val="004C7A6E"/>
    <w:rsid w:val="004D1F32"/>
    <w:rsid w:val="004D332F"/>
    <w:rsid w:val="004D3861"/>
    <w:rsid w:val="004D5D99"/>
    <w:rsid w:val="004E1A93"/>
    <w:rsid w:val="004E4E17"/>
    <w:rsid w:val="004F043B"/>
    <w:rsid w:val="004F1A77"/>
    <w:rsid w:val="004F436A"/>
    <w:rsid w:val="005122DC"/>
    <w:rsid w:val="005200CC"/>
    <w:rsid w:val="0052511B"/>
    <w:rsid w:val="005279B3"/>
    <w:rsid w:val="00532462"/>
    <w:rsid w:val="005332CC"/>
    <w:rsid w:val="00533309"/>
    <w:rsid w:val="00533602"/>
    <w:rsid w:val="00533F7D"/>
    <w:rsid w:val="00535AE6"/>
    <w:rsid w:val="00536432"/>
    <w:rsid w:val="00543017"/>
    <w:rsid w:val="00543D2E"/>
    <w:rsid w:val="00545010"/>
    <w:rsid w:val="00557A3E"/>
    <w:rsid w:val="0056308D"/>
    <w:rsid w:val="00563FB4"/>
    <w:rsid w:val="00566233"/>
    <w:rsid w:val="005666C6"/>
    <w:rsid w:val="00567351"/>
    <w:rsid w:val="00571219"/>
    <w:rsid w:val="005725F4"/>
    <w:rsid w:val="00572ABA"/>
    <w:rsid w:val="005831C5"/>
    <w:rsid w:val="0059238C"/>
    <w:rsid w:val="005937D5"/>
    <w:rsid w:val="005A0E5D"/>
    <w:rsid w:val="005A1BEF"/>
    <w:rsid w:val="005A3B31"/>
    <w:rsid w:val="005A58BF"/>
    <w:rsid w:val="005A5A15"/>
    <w:rsid w:val="005A7636"/>
    <w:rsid w:val="005B1163"/>
    <w:rsid w:val="005B196E"/>
    <w:rsid w:val="005B2A3D"/>
    <w:rsid w:val="005B3E9E"/>
    <w:rsid w:val="005C167B"/>
    <w:rsid w:val="005D3A0B"/>
    <w:rsid w:val="005D46B3"/>
    <w:rsid w:val="005E1706"/>
    <w:rsid w:val="005F1F47"/>
    <w:rsid w:val="005F56B8"/>
    <w:rsid w:val="005F5CC2"/>
    <w:rsid w:val="005F76DF"/>
    <w:rsid w:val="00600CF7"/>
    <w:rsid w:val="0060386F"/>
    <w:rsid w:val="006050CD"/>
    <w:rsid w:val="00605AE2"/>
    <w:rsid w:val="00606B13"/>
    <w:rsid w:val="00612899"/>
    <w:rsid w:val="006158D8"/>
    <w:rsid w:val="00622A99"/>
    <w:rsid w:val="00625324"/>
    <w:rsid w:val="006262AE"/>
    <w:rsid w:val="00635193"/>
    <w:rsid w:val="00636F00"/>
    <w:rsid w:val="00640F8D"/>
    <w:rsid w:val="00646007"/>
    <w:rsid w:val="00647ACD"/>
    <w:rsid w:val="00650838"/>
    <w:rsid w:val="00652CFF"/>
    <w:rsid w:val="006536A2"/>
    <w:rsid w:val="00656125"/>
    <w:rsid w:val="0065628B"/>
    <w:rsid w:val="00656606"/>
    <w:rsid w:val="00660850"/>
    <w:rsid w:val="006627CA"/>
    <w:rsid w:val="00663D23"/>
    <w:rsid w:val="006679BE"/>
    <w:rsid w:val="00670126"/>
    <w:rsid w:val="00672DFC"/>
    <w:rsid w:val="00673A53"/>
    <w:rsid w:val="0067598D"/>
    <w:rsid w:val="00680870"/>
    <w:rsid w:val="00693389"/>
    <w:rsid w:val="006937E2"/>
    <w:rsid w:val="00693A80"/>
    <w:rsid w:val="00693BF1"/>
    <w:rsid w:val="006943CB"/>
    <w:rsid w:val="006946B4"/>
    <w:rsid w:val="0069621E"/>
    <w:rsid w:val="006B3D0E"/>
    <w:rsid w:val="006B4C37"/>
    <w:rsid w:val="006B6439"/>
    <w:rsid w:val="006B7703"/>
    <w:rsid w:val="006B7F69"/>
    <w:rsid w:val="006C27D8"/>
    <w:rsid w:val="006C654C"/>
    <w:rsid w:val="006D0BC8"/>
    <w:rsid w:val="006D11FE"/>
    <w:rsid w:val="006D1ECE"/>
    <w:rsid w:val="006D38C4"/>
    <w:rsid w:val="006E19B1"/>
    <w:rsid w:val="006E26BA"/>
    <w:rsid w:val="006E5473"/>
    <w:rsid w:val="006E76C8"/>
    <w:rsid w:val="006F0296"/>
    <w:rsid w:val="006F7062"/>
    <w:rsid w:val="00700A68"/>
    <w:rsid w:val="0070323F"/>
    <w:rsid w:val="00705544"/>
    <w:rsid w:val="007112A0"/>
    <w:rsid w:val="00712576"/>
    <w:rsid w:val="007151D3"/>
    <w:rsid w:val="00720605"/>
    <w:rsid w:val="00732BA0"/>
    <w:rsid w:val="0073394E"/>
    <w:rsid w:val="00735498"/>
    <w:rsid w:val="00736066"/>
    <w:rsid w:val="00737C28"/>
    <w:rsid w:val="007433CA"/>
    <w:rsid w:val="007436C0"/>
    <w:rsid w:val="00755061"/>
    <w:rsid w:val="00755A34"/>
    <w:rsid w:val="00756046"/>
    <w:rsid w:val="007577AE"/>
    <w:rsid w:val="007631B9"/>
    <w:rsid w:val="007631C3"/>
    <w:rsid w:val="007637EE"/>
    <w:rsid w:val="007647F7"/>
    <w:rsid w:val="00766D9E"/>
    <w:rsid w:val="0077232C"/>
    <w:rsid w:val="0077348E"/>
    <w:rsid w:val="007754D0"/>
    <w:rsid w:val="007773B6"/>
    <w:rsid w:val="00777454"/>
    <w:rsid w:val="0077781D"/>
    <w:rsid w:val="00777F47"/>
    <w:rsid w:val="00781FCF"/>
    <w:rsid w:val="007850B4"/>
    <w:rsid w:val="007859F0"/>
    <w:rsid w:val="00785F7B"/>
    <w:rsid w:val="00790E6F"/>
    <w:rsid w:val="0079137B"/>
    <w:rsid w:val="00795BB5"/>
    <w:rsid w:val="007A1738"/>
    <w:rsid w:val="007A2A8E"/>
    <w:rsid w:val="007A4919"/>
    <w:rsid w:val="007A72D6"/>
    <w:rsid w:val="007A7C9F"/>
    <w:rsid w:val="007B0C15"/>
    <w:rsid w:val="007B21D1"/>
    <w:rsid w:val="007B33AD"/>
    <w:rsid w:val="007B3B6D"/>
    <w:rsid w:val="007B4FEA"/>
    <w:rsid w:val="007C05FA"/>
    <w:rsid w:val="007C18B8"/>
    <w:rsid w:val="007C1A6A"/>
    <w:rsid w:val="007C3525"/>
    <w:rsid w:val="007C48EC"/>
    <w:rsid w:val="007D05E2"/>
    <w:rsid w:val="007D2951"/>
    <w:rsid w:val="007D37EE"/>
    <w:rsid w:val="007D3B2F"/>
    <w:rsid w:val="007D7CEC"/>
    <w:rsid w:val="007E5711"/>
    <w:rsid w:val="007F08A9"/>
    <w:rsid w:val="007F4420"/>
    <w:rsid w:val="007F7195"/>
    <w:rsid w:val="00800622"/>
    <w:rsid w:val="00801E41"/>
    <w:rsid w:val="00802889"/>
    <w:rsid w:val="008179A0"/>
    <w:rsid w:val="00821268"/>
    <w:rsid w:val="00822BEC"/>
    <w:rsid w:val="00830633"/>
    <w:rsid w:val="00831771"/>
    <w:rsid w:val="0083529E"/>
    <w:rsid w:val="0083798C"/>
    <w:rsid w:val="00842B51"/>
    <w:rsid w:val="00845DDB"/>
    <w:rsid w:val="00846758"/>
    <w:rsid w:val="00846F02"/>
    <w:rsid w:val="00853CDC"/>
    <w:rsid w:val="00854EFF"/>
    <w:rsid w:val="008602CA"/>
    <w:rsid w:val="00861617"/>
    <w:rsid w:val="00863B45"/>
    <w:rsid w:val="00863CF9"/>
    <w:rsid w:val="00866707"/>
    <w:rsid w:val="00866762"/>
    <w:rsid w:val="00870293"/>
    <w:rsid w:val="00871A71"/>
    <w:rsid w:val="00871C3C"/>
    <w:rsid w:val="00873C76"/>
    <w:rsid w:val="00876FB1"/>
    <w:rsid w:val="008800F3"/>
    <w:rsid w:val="008804BD"/>
    <w:rsid w:val="008907D8"/>
    <w:rsid w:val="008916D4"/>
    <w:rsid w:val="00891ED4"/>
    <w:rsid w:val="008938DE"/>
    <w:rsid w:val="0089498B"/>
    <w:rsid w:val="008970B2"/>
    <w:rsid w:val="008971B7"/>
    <w:rsid w:val="008A3EF7"/>
    <w:rsid w:val="008A5F87"/>
    <w:rsid w:val="008B4DB7"/>
    <w:rsid w:val="008B7B57"/>
    <w:rsid w:val="008B7C00"/>
    <w:rsid w:val="008C6B09"/>
    <w:rsid w:val="008D1FB3"/>
    <w:rsid w:val="008D3FAE"/>
    <w:rsid w:val="008D42C6"/>
    <w:rsid w:val="008D43F1"/>
    <w:rsid w:val="008D4FAD"/>
    <w:rsid w:val="008E580C"/>
    <w:rsid w:val="008E6339"/>
    <w:rsid w:val="008E6571"/>
    <w:rsid w:val="008F09B5"/>
    <w:rsid w:val="008F1670"/>
    <w:rsid w:val="008F6207"/>
    <w:rsid w:val="0090100F"/>
    <w:rsid w:val="00904E7E"/>
    <w:rsid w:val="00907BC6"/>
    <w:rsid w:val="00907CB9"/>
    <w:rsid w:val="0091432C"/>
    <w:rsid w:val="0092176B"/>
    <w:rsid w:val="00922637"/>
    <w:rsid w:val="009234CE"/>
    <w:rsid w:val="0092355C"/>
    <w:rsid w:val="00924584"/>
    <w:rsid w:val="00925354"/>
    <w:rsid w:val="00927CB7"/>
    <w:rsid w:val="00931770"/>
    <w:rsid w:val="0093390C"/>
    <w:rsid w:val="0093399B"/>
    <w:rsid w:val="00933EE2"/>
    <w:rsid w:val="00937098"/>
    <w:rsid w:val="009440AA"/>
    <w:rsid w:val="0094479B"/>
    <w:rsid w:val="00953099"/>
    <w:rsid w:val="00953D95"/>
    <w:rsid w:val="00957960"/>
    <w:rsid w:val="0096664B"/>
    <w:rsid w:val="00973054"/>
    <w:rsid w:val="00977115"/>
    <w:rsid w:val="009809A4"/>
    <w:rsid w:val="00983691"/>
    <w:rsid w:val="0098693E"/>
    <w:rsid w:val="00990493"/>
    <w:rsid w:val="009960BD"/>
    <w:rsid w:val="009A1BBB"/>
    <w:rsid w:val="009A238C"/>
    <w:rsid w:val="009A28C6"/>
    <w:rsid w:val="009A60CA"/>
    <w:rsid w:val="009B206F"/>
    <w:rsid w:val="009B2508"/>
    <w:rsid w:val="009B5DB8"/>
    <w:rsid w:val="009B7A13"/>
    <w:rsid w:val="009D10F0"/>
    <w:rsid w:val="009D2560"/>
    <w:rsid w:val="009D2C39"/>
    <w:rsid w:val="009D37B0"/>
    <w:rsid w:val="009D68DC"/>
    <w:rsid w:val="009D7DA6"/>
    <w:rsid w:val="009E3660"/>
    <w:rsid w:val="009E6FB3"/>
    <w:rsid w:val="009F1C12"/>
    <w:rsid w:val="009F331C"/>
    <w:rsid w:val="009F4113"/>
    <w:rsid w:val="00A029BC"/>
    <w:rsid w:val="00A0533E"/>
    <w:rsid w:val="00A07278"/>
    <w:rsid w:val="00A12B1B"/>
    <w:rsid w:val="00A1310B"/>
    <w:rsid w:val="00A135B1"/>
    <w:rsid w:val="00A144CB"/>
    <w:rsid w:val="00A14AD0"/>
    <w:rsid w:val="00A16C61"/>
    <w:rsid w:val="00A23EED"/>
    <w:rsid w:val="00A2451F"/>
    <w:rsid w:val="00A25006"/>
    <w:rsid w:val="00A349E4"/>
    <w:rsid w:val="00A3571F"/>
    <w:rsid w:val="00A35C43"/>
    <w:rsid w:val="00A36044"/>
    <w:rsid w:val="00A37306"/>
    <w:rsid w:val="00A4014A"/>
    <w:rsid w:val="00A41979"/>
    <w:rsid w:val="00A51BE8"/>
    <w:rsid w:val="00A535DB"/>
    <w:rsid w:val="00A539B7"/>
    <w:rsid w:val="00A545D3"/>
    <w:rsid w:val="00A60D59"/>
    <w:rsid w:val="00A60EFA"/>
    <w:rsid w:val="00A612D1"/>
    <w:rsid w:val="00A659F1"/>
    <w:rsid w:val="00A65F2A"/>
    <w:rsid w:val="00A721BE"/>
    <w:rsid w:val="00A728AC"/>
    <w:rsid w:val="00A73D3A"/>
    <w:rsid w:val="00A82A5C"/>
    <w:rsid w:val="00A84C43"/>
    <w:rsid w:val="00A84D8A"/>
    <w:rsid w:val="00A85CF3"/>
    <w:rsid w:val="00A905CD"/>
    <w:rsid w:val="00A92682"/>
    <w:rsid w:val="00A942D8"/>
    <w:rsid w:val="00A96207"/>
    <w:rsid w:val="00A966C6"/>
    <w:rsid w:val="00AA0A08"/>
    <w:rsid w:val="00AA0D85"/>
    <w:rsid w:val="00AA37C1"/>
    <w:rsid w:val="00AA6452"/>
    <w:rsid w:val="00AB06ED"/>
    <w:rsid w:val="00AB54D2"/>
    <w:rsid w:val="00AB5915"/>
    <w:rsid w:val="00AC060C"/>
    <w:rsid w:val="00AC0C1E"/>
    <w:rsid w:val="00AC2EA6"/>
    <w:rsid w:val="00AC38FE"/>
    <w:rsid w:val="00AC3954"/>
    <w:rsid w:val="00AC4079"/>
    <w:rsid w:val="00AC6001"/>
    <w:rsid w:val="00AC6384"/>
    <w:rsid w:val="00AD077D"/>
    <w:rsid w:val="00AD27AC"/>
    <w:rsid w:val="00AD3B09"/>
    <w:rsid w:val="00AD7442"/>
    <w:rsid w:val="00AD7701"/>
    <w:rsid w:val="00AE1FB7"/>
    <w:rsid w:val="00AE464B"/>
    <w:rsid w:val="00AE712F"/>
    <w:rsid w:val="00AF0ABC"/>
    <w:rsid w:val="00AF3EC4"/>
    <w:rsid w:val="00AF58DD"/>
    <w:rsid w:val="00B01939"/>
    <w:rsid w:val="00B0703A"/>
    <w:rsid w:val="00B10093"/>
    <w:rsid w:val="00B10966"/>
    <w:rsid w:val="00B1764E"/>
    <w:rsid w:val="00B17BA7"/>
    <w:rsid w:val="00B17E77"/>
    <w:rsid w:val="00B22386"/>
    <w:rsid w:val="00B24B87"/>
    <w:rsid w:val="00B31E58"/>
    <w:rsid w:val="00B324F7"/>
    <w:rsid w:val="00B37B7D"/>
    <w:rsid w:val="00B42C09"/>
    <w:rsid w:val="00B47BB6"/>
    <w:rsid w:val="00B57316"/>
    <w:rsid w:val="00B61A85"/>
    <w:rsid w:val="00B63213"/>
    <w:rsid w:val="00B64A75"/>
    <w:rsid w:val="00B654FE"/>
    <w:rsid w:val="00B66861"/>
    <w:rsid w:val="00B675EC"/>
    <w:rsid w:val="00B7008B"/>
    <w:rsid w:val="00B72BDD"/>
    <w:rsid w:val="00B77E3A"/>
    <w:rsid w:val="00B81F75"/>
    <w:rsid w:val="00B90735"/>
    <w:rsid w:val="00B94111"/>
    <w:rsid w:val="00BA1990"/>
    <w:rsid w:val="00BA2B37"/>
    <w:rsid w:val="00BA5660"/>
    <w:rsid w:val="00BC0573"/>
    <w:rsid w:val="00BC087D"/>
    <w:rsid w:val="00BC0898"/>
    <w:rsid w:val="00BC21B5"/>
    <w:rsid w:val="00BC23F6"/>
    <w:rsid w:val="00BC6AF0"/>
    <w:rsid w:val="00BC7425"/>
    <w:rsid w:val="00BD0AA3"/>
    <w:rsid w:val="00BD1198"/>
    <w:rsid w:val="00BD7ACC"/>
    <w:rsid w:val="00BF21C6"/>
    <w:rsid w:val="00C002B4"/>
    <w:rsid w:val="00C00B4E"/>
    <w:rsid w:val="00C03975"/>
    <w:rsid w:val="00C05268"/>
    <w:rsid w:val="00C13215"/>
    <w:rsid w:val="00C27CCC"/>
    <w:rsid w:val="00C30C48"/>
    <w:rsid w:val="00C341E7"/>
    <w:rsid w:val="00C35094"/>
    <w:rsid w:val="00C43A16"/>
    <w:rsid w:val="00C45034"/>
    <w:rsid w:val="00C45AA2"/>
    <w:rsid w:val="00C463AA"/>
    <w:rsid w:val="00C50ECF"/>
    <w:rsid w:val="00C53604"/>
    <w:rsid w:val="00C53DC2"/>
    <w:rsid w:val="00C64F1D"/>
    <w:rsid w:val="00C65949"/>
    <w:rsid w:val="00C73E0F"/>
    <w:rsid w:val="00C74C7E"/>
    <w:rsid w:val="00C82150"/>
    <w:rsid w:val="00C82A99"/>
    <w:rsid w:val="00C83A97"/>
    <w:rsid w:val="00C842DF"/>
    <w:rsid w:val="00C874EB"/>
    <w:rsid w:val="00C91B44"/>
    <w:rsid w:val="00C91C90"/>
    <w:rsid w:val="00CA196D"/>
    <w:rsid w:val="00CA21F0"/>
    <w:rsid w:val="00CA33DC"/>
    <w:rsid w:val="00CA7BED"/>
    <w:rsid w:val="00CB52C4"/>
    <w:rsid w:val="00CC1634"/>
    <w:rsid w:val="00CC1780"/>
    <w:rsid w:val="00CC4817"/>
    <w:rsid w:val="00CC756A"/>
    <w:rsid w:val="00CC7954"/>
    <w:rsid w:val="00CD1EC8"/>
    <w:rsid w:val="00CD48A6"/>
    <w:rsid w:val="00CD585F"/>
    <w:rsid w:val="00CE0813"/>
    <w:rsid w:val="00CE1ED9"/>
    <w:rsid w:val="00CE3C5E"/>
    <w:rsid w:val="00CE5D6E"/>
    <w:rsid w:val="00CE6CD4"/>
    <w:rsid w:val="00CE7264"/>
    <w:rsid w:val="00CE78D0"/>
    <w:rsid w:val="00CF3542"/>
    <w:rsid w:val="00CF72A8"/>
    <w:rsid w:val="00D01BA5"/>
    <w:rsid w:val="00D035A6"/>
    <w:rsid w:val="00D05A0F"/>
    <w:rsid w:val="00D105D3"/>
    <w:rsid w:val="00D22C1C"/>
    <w:rsid w:val="00D34886"/>
    <w:rsid w:val="00D34C38"/>
    <w:rsid w:val="00D35DFB"/>
    <w:rsid w:val="00D36788"/>
    <w:rsid w:val="00D373F6"/>
    <w:rsid w:val="00D40912"/>
    <w:rsid w:val="00D5156F"/>
    <w:rsid w:val="00D52942"/>
    <w:rsid w:val="00D52A77"/>
    <w:rsid w:val="00D52B7A"/>
    <w:rsid w:val="00D56CB1"/>
    <w:rsid w:val="00D56DEE"/>
    <w:rsid w:val="00D57706"/>
    <w:rsid w:val="00D629B2"/>
    <w:rsid w:val="00D635C0"/>
    <w:rsid w:val="00D67119"/>
    <w:rsid w:val="00D778F0"/>
    <w:rsid w:val="00D826B6"/>
    <w:rsid w:val="00D92C95"/>
    <w:rsid w:val="00DA272C"/>
    <w:rsid w:val="00DA33C7"/>
    <w:rsid w:val="00DA65F6"/>
    <w:rsid w:val="00DB02A8"/>
    <w:rsid w:val="00DB04B6"/>
    <w:rsid w:val="00DB3EA3"/>
    <w:rsid w:val="00DB5905"/>
    <w:rsid w:val="00DB6843"/>
    <w:rsid w:val="00DB7669"/>
    <w:rsid w:val="00DC0A29"/>
    <w:rsid w:val="00DC5581"/>
    <w:rsid w:val="00DE239A"/>
    <w:rsid w:val="00DE7733"/>
    <w:rsid w:val="00DE78C2"/>
    <w:rsid w:val="00DF0890"/>
    <w:rsid w:val="00DF2D45"/>
    <w:rsid w:val="00DF3809"/>
    <w:rsid w:val="00DF4135"/>
    <w:rsid w:val="00DF6E3B"/>
    <w:rsid w:val="00DF7052"/>
    <w:rsid w:val="00DF77B9"/>
    <w:rsid w:val="00DF7CC9"/>
    <w:rsid w:val="00E04163"/>
    <w:rsid w:val="00E108E9"/>
    <w:rsid w:val="00E113EF"/>
    <w:rsid w:val="00E113F0"/>
    <w:rsid w:val="00E21222"/>
    <w:rsid w:val="00E232AA"/>
    <w:rsid w:val="00E23EAE"/>
    <w:rsid w:val="00E271D1"/>
    <w:rsid w:val="00E33BE9"/>
    <w:rsid w:val="00E34784"/>
    <w:rsid w:val="00E40C74"/>
    <w:rsid w:val="00E479D2"/>
    <w:rsid w:val="00E47B0A"/>
    <w:rsid w:val="00E47B3D"/>
    <w:rsid w:val="00E504D9"/>
    <w:rsid w:val="00E50DD1"/>
    <w:rsid w:val="00E52083"/>
    <w:rsid w:val="00E52D7A"/>
    <w:rsid w:val="00E542DE"/>
    <w:rsid w:val="00E54309"/>
    <w:rsid w:val="00E545A3"/>
    <w:rsid w:val="00E6210B"/>
    <w:rsid w:val="00E64B76"/>
    <w:rsid w:val="00E67C39"/>
    <w:rsid w:val="00E76C45"/>
    <w:rsid w:val="00E770B6"/>
    <w:rsid w:val="00E81B47"/>
    <w:rsid w:val="00E81D18"/>
    <w:rsid w:val="00E82AF4"/>
    <w:rsid w:val="00E86DB6"/>
    <w:rsid w:val="00E872FA"/>
    <w:rsid w:val="00E913BA"/>
    <w:rsid w:val="00E933BB"/>
    <w:rsid w:val="00E94E50"/>
    <w:rsid w:val="00E95EA5"/>
    <w:rsid w:val="00E96AD4"/>
    <w:rsid w:val="00E96DC7"/>
    <w:rsid w:val="00E9706D"/>
    <w:rsid w:val="00E970E4"/>
    <w:rsid w:val="00EA2C56"/>
    <w:rsid w:val="00EA3922"/>
    <w:rsid w:val="00EA4E15"/>
    <w:rsid w:val="00EA57D0"/>
    <w:rsid w:val="00EB5418"/>
    <w:rsid w:val="00EB631C"/>
    <w:rsid w:val="00EB6A6A"/>
    <w:rsid w:val="00EB7697"/>
    <w:rsid w:val="00EC46E5"/>
    <w:rsid w:val="00EC5518"/>
    <w:rsid w:val="00EC754B"/>
    <w:rsid w:val="00ED2340"/>
    <w:rsid w:val="00ED2FC2"/>
    <w:rsid w:val="00EE1091"/>
    <w:rsid w:val="00EE154E"/>
    <w:rsid w:val="00EE2ABF"/>
    <w:rsid w:val="00EE3345"/>
    <w:rsid w:val="00EF0897"/>
    <w:rsid w:val="00EF57AB"/>
    <w:rsid w:val="00EF7958"/>
    <w:rsid w:val="00F0542B"/>
    <w:rsid w:val="00F1046F"/>
    <w:rsid w:val="00F14A66"/>
    <w:rsid w:val="00F14B4C"/>
    <w:rsid w:val="00F210B2"/>
    <w:rsid w:val="00F24FF7"/>
    <w:rsid w:val="00F2723E"/>
    <w:rsid w:val="00F31F05"/>
    <w:rsid w:val="00F31F80"/>
    <w:rsid w:val="00F32488"/>
    <w:rsid w:val="00F37718"/>
    <w:rsid w:val="00F401A0"/>
    <w:rsid w:val="00F4597F"/>
    <w:rsid w:val="00F511A0"/>
    <w:rsid w:val="00F53014"/>
    <w:rsid w:val="00F538E5"/>
    <w:rsid w:val="00F54EC6"/>
    <w:rsid w:val="00F57E05"/>
    <w:rsid w:val="00F60627"/>
    <w:rsid w:val="00F64A28"/>
    <w:rsid w:val="00F70412"/>
    <w:rsid w:val="00F71A38"/>
    <w:rsid w:val="00F72212"/>
    <w:rsid w:val="00F72AC8"/>
    <w:rsid w:val="00F73143"/>
    <w:rsid w:val="00F764BE"/>
    <w:rsid w:val="00F824AA"/>
    <w:rsid w:val="00F83CA0"/>
    <w:rsid w:val="00F87CDB"/>
    <w:rsid w:val="00F9138C"/>
    <w:rsid w:val="00F91A54"/>
    <w:rsid w:val="00F93DB9"/>
    <w:rsid w:val="00F9555F"/>
    <w:rsid w:val="00FA31B3"/>
    <w:rsid w:val="00FA4B54"/>
    <w:rsid w:val="00FA6A26"/>
    <w:rsid w:val="00FB29DC"/>
    <w:rsid w:val="00FB48AA"/>
    <w:rsid w:val="00FB4C2F"/>
    <w:rsid w:val="00FC1F83"/>
    <w:rsid w:val="00FC5831"/>
    <w:rsid w:val="00FC7D1D"/>
    <w:rsid w:val="00FD1417"/>
    <w:rsid w:val="00FD1C8F"/>
    <w:rsid w:val="00FD3520"/>
    <w:rsid w:val="00FD6AC4"/>
    <w:rsid w:val="00FD773C"/>
    <w:rsid w:val="00FE4D2D"/>
    <w:rsid w:val="00FE4FB9"/>
    <w:rsid w:val="00FF0615"/>
    <w:rsid w:val="00FF087A"/>
    <w:rsid w:val="00FF3790"/>
    <w:rsid w:val="00FF56E0"/>
    <w:rsid w:val="00FF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E7A3"/>
  <w15:docId w15:val="{16E2F8C2-DFA9-4748-9D80-AE09A9B5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5C"/>
  </w:style>
  <w:style w:type="paragraph" w:styleId="1">
    <w:name w:val="heading 1"/>
    <w:basedOn w:val="a"/>
    <w:link w:val="10"/>
    <w:uiPriority w:val="9"/>
    <w:qFormat/>
    <w:rsid w:val="0023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81F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1FCF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F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28"/>
    <w:rPr>
      <w:rFonts w:ascii="Tahoma" w:hAnsi="Tahoma" w:cs="Tahoma"/>
      <w:sz w:val="16"/>
      <w:szCs w:val="16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7"/>
    <w:rsid w:val="00282B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rsid w:val="00282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282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82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715F0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locked/>
    <w:rsid w:val="00D635C0"/>
    <w:rPr>
      <w:rFonts w:ascii="Sylfaen" w:hAnsi="Sylfaen" w:cs="Sylfaen"/>
      <w:b/>
      <w:bCs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635C0"/>
    <w:pPr>
      <w:widowControl w:val="0"/>
      <w:shd w:val="clear" w:color="auto" w:fill="FFFFFF"/>
      <w:spacing w:after="180" w:line="370" w:lineRule="exact"/>
      <w:ind w:hanging="600"/>
    </w:pPr>
    <w:rPr>
      <w:rFonts w:ascii="Sylfaen" w:hAnsi="Sylfaen" w:cs="Sylfaen"/>
      <w:b/>
      <w:bCs/>
      <w:spacing w:val="9"/>
    </w:rPr>
  </w:style>
  <w:style w:type="paragraph" w:styleId="ac">
    <w:name w:val="Normal (Web)"/>
    <w:basedOn w:val="a"/>
    <w:uiPriority w:val="99"/>
    <w:unhideWhenUsed/>
    <w:rsid w:val="007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D37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3">
    <w:name w:val="Body Text Indent 2"/>
    <w:basedOn w:val="a"/>
    <w:link w:val="24"/>
    <w:unhideWhenUsed/>
    <w:rsid w:val="008B7B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7B57"/>
  </w:style>
  <w:style w:type="paragraph" w:styleId="31">
    <w:name w:val="Body Text Indent 3"/>
    <w:basedOn w:val="a"/>
    <w:link w:val="32"/>
    <w:rsid w:val="00B77E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7E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1F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1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FC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e">
    <w:name w:val="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rsid w:val="00781FCF"/>
    <w:pPr>
      <w:tabs>
        <w:tab w:val="left" w:pos="9070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sid w:val="00781F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781F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rsid w:val="00781F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81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781FCF"/>
    <w:pPr>
      <w:spacing w:after="0" w:line="240" w:lineRule="auto"/>
      <w:ind w:left="-709" w:right="-7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"/>
    <w:basedOn w:val="a"/>
    <w:rsid w:val="00781FC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rsid w:val="00781FC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3"/>
    <w:basedOn w:val="a"/>
    <w:rsid w:val="00781FC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rsid w:val="00781FC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781FC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781FCF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781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 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81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81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34"/>
    <w:locked/>
    <w:rsid w:val="007C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2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7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7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8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3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Microsoft_Excel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F67A-E4E2-47D3-9668-23B3233F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ayhaan</dc:creator>
  <cp:lastModifiedBy>Doxod</cp:lastModifiedBy>
  <cp:revision>9</cp:revision>
  <cp:lastPrinted>2021-07-27T06:30:00Z</cp:lastPrinted>
  <dcterms:created xsi:type="dcterms:W3CDTF">2021-07-23T03:56:00Z</dcterms:created>
  <dcterms:modified xsi:type="dcterms:W3CDTF">2021-07-27T07:04:00Z</dcterms:modified>
</cp:coreProperties>
</file>