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EE" w:rsidRPr="00CD2570" w:rsidRDefault="00E246EE" w:rsidP="00E246EE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D2570">
        <w:rPr>
          <w:spacing w:val="2"/>
          <w:sz w:val="28"/>
          <w:szCs w:val="28"/>
        </w:rPr>
        <w:t>Перечень правовых актов, непосредственно регулирующих предоставление муниципальной услуги: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E246EE" w:rsidRPr="00CD2570" w:rsidRDefault="00E246EE" w:rsidP="00E24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E246EE" w:rsidRPr="00CD2570" w:rsidRDefault="00E246EE" w:rsidP="00E24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</w:t>
      </w:r>
      <w:r>
        <w:rPr>
          <w:rFonts w:ascii="Times New Roman" w:hAnsi="Times New Roman"/>
          <w:sz w:val="28"/>
          <w:szCs w:val="28"/>
        </w:rPr>
        <w:t xml:space="preserve">№ 30, </w:t>
      </w:r>
      <w:r w:rsidRPr="00CD2570">
        <w:rPr>
          <w:rFonts w:ascii="Times New Roman" w:hAnsi="Times New Roman"/>
          <w:sz w:val="28"/>
          <w:szCs w:val="28"/>
        </w:rPr>
        <w:t>ст. 3616; № 52, ст. 6236; 2009, № 1, ст. 17; 2009, № 29, ст. 3601; 2009, № 48, ст. 5711; 2009, № 52, ст. 6419);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CD2570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CD2570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E246EE" w:rsidRPr="00CD2570" w:rsidRDefault="00E246EE" w:rsidP="00E24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CD2570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25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CD257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D2570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CD25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Федеральным законом от 27.07.2006 г. № 152-ФЗ «О персональных данных»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CD25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bCs/>
          <w:sz w:val="28"/>
          <w:szCs w:val="28"/>
        </w:rPr>
        <w:t>Федеральным законом «О государственном кадастре недвижимости» (</w:t>
      </w:r>
      <w:r w:rsidRPr="00CD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CD2570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CD2570">
        <w:rPr>
          <w:rFonts w:ascii="Times New Roman" w:hAnsi="Times New Roman"/>
          <w:bCs/>
          <w:sz w:val="28"/>
          <w:szCs w:val="28"/>
        </w:rPr>
        <w:t>;</w:t>
      </w:r>
    </w:p>
    <w:p w:rsidR="00E246EE" w:rsidRPr="00CD2570" w:rsidRDefault="00E246EE" w:rsidP="00E24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E246EE" w:rsidRPr="00CD2570" w:rsidRDefault="00E246EE" w:rsidP="00E24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CD2570">
          <w:rPr>
            <w:rFonts w:ascii="Times New Roman" w:hAnsi="Times New Roman"/>
            <w:sz w:val="28"/>
            <w:szCs w:val="28"/>
          </w:rPr>
          <w:t>2006 г</w:t>
        </w:r>
      </w:smartTag>
      <w:r w:rsidRPr="00CD2570">
        <w:rPr>
          <w:rFonts w:ascii="Times New Roman" w:hAnsi="Times New Roman"/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E246EE" w:rsidRPr="00CD2570" w:rsidRDefault="00E246EE" w:rsidP="00E246EE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Законом Республики Тыва «О земле» от 27.11.2004 г. № 886 ВХ-1;</w:t>
      </w:r>
    </w:p>
    <w:p w:rsidR="00E246EE" w:rsidRPr="00CD2570" w:rsidRDefault="00E246EE" w:rsidP="00E246EE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Уставом муниципального района «Улуг-Хемский кожуун» Республики Тыва. № 009 от   06.04.2011 г.</w:t>
      </w:r>
    </w:p>
    <w:p w:rsidR="001C6F4B" w:rsidRDefault="001C6F4B">
      <w:bookmarkStart w:id="0" w:name="_GoBack"/>
      <w:bookmarkEnd w:id="0"/>
    </w:p>
    <w:sectPr w:rsidR="001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04"/>
    <w:rsid w:val="001C6F4B"/>
    <w:rsid w:val="00983704"/>
    <w:rsid w:val="00E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3DB9-535A-4A34-B39B-35049DC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46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4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2020-07-05T19:48:00Z</dcterms:created>
  <dcterms:modified xsi:type="dcterms:W3CDTF">2020-07-05T19:48:00Z</dcterms:modified>
</cp:coreProperties>
</file>