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3C" w:rsidRDefault="002B52DB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1.6pt;margin-top:143.9pt;width:439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6E783C" w:rsidRDefault="002B52DB">
      <w:pPr>
        <w:pStyle w:val="30"/>
        <w:framePr w:w="3408" w:h="1450" w:hRule="exact" w:wrap="none" w:vAnchor="page" w:hAnchor="page" w:x="1721" w:y="1197"/>
        <w:shd w:val="clear" w:color="auto" w:fill="auto"/>
      </w:pPr>
      <w:r>
        <w:t>АДМИНИСТРАЦИЯ СЕЛЬСКОГО ПОСЕЛЕНИЯ СУМОН АРЫГ-УЗЮНСКИЙ УЛУГ-ХЕМСКОГО КОЖУУНА РЕСПУБЛИКИ ТЫВА</w:t>
      </w:r>
    </w:p>
    <w:p w:rsidR="006E783C" w:rsidRDefault="002B52DB">
      <w:pPr>
        <w:pStyle w:val="30"/>
        <w:framePr w:w="2947" w:h="1445" w:hRule="exact" w:wrap="none" w:vAnchor="page" w:hAnchor="page" w:x="7462" w:y="1201"/>
        <w:shd w:val="clear" w:color="auto" w:fill="auto"/>
        <w:spacing w:line="274" w:lineRule="exact"/>
      </w:pPr>
      <w:r>
        <w:t>ТЫВА РЕСПУБЛИКАНЫН УЛУГ-ХЕМ КОЖУУННУН КОДЭЭ ЧУРТТАКЧЫЛЫГ АРЫГ-УЗЮ СУМУ ЧАГЫРГ АЗЫ</w:t>
      </w:r>
    </w:p>
    <w:p w:rsidR="006E783C" w:rsidRDefault="002B52DB">
      <w:pPr>
        <w:pStyle w:val="40"/>
        <w:framePr w:w="9418" w:h="219" w:hRule="exact" w:wrap="none" w:vAnchor="page" w:hAnchor="page" w:x="1721" w:y="2881"/>
        <w:shd w:val="clear" w:color="auto" w:fill="auto"/>
        <w:spacing w:after="0" w:line="160" w:lineRule="exact"/>
        <w:ind w:right="40"/>
      </w:pPr>
      <w:r>
        <w:t>668214, Республика Тыва, Улуг-Хемский район, с, Арыг-Узю ул., Кочетова, дом 26,</w:t>
      </w:r>
      <w:r>
        <w:t xml:space="preserve"> такс. 8(394-36) 2-30-04</w:t>
      </w:r>
    </w:p>
    <w:p w:rsidR="006E783C" w:rsidRDefault="002B52DB">
      <w:pPr>
        <w:pStyle w:val="10"/>
        <w:framePr w:w="9418" w:h="317" w:hRule="exact" w:wrap="none" w:vAnchor="page" w:hAnchor="page" w:x="1721" w:y="3468"/>
        <w:shd w:val="clear" w:color="auto" w:fill="auto"/>
        <w:spacing w:before="0" w:after="0" w:line="260" w:lineRule="exact"/>
        <w:ind w:right="40"/>
      </w:pPr>
      <w:bookmarkStart w:id="1" w:name="bookmark0"/>
      <w:r>
        <w:t>ПОСТАНОВЛЕНИЕ</w:t>
      </w:r>
      <w:bookmarkEnd w:id="1"/>
    </w:p>
    <w:p w:rsidR="006E783C" w:rsidRDefault="002B52DB">
      <w:pPr>
        <w:pStyle w:val="20"/>
        <w:framePr w:w="9418" w:h="3191" w:hRule="exact" w:wrap="none" w:vAnchor="page" w:hAnchor="page" w:x="1721" w:y="3790"/>
        <w:shd w:val="clear" w:color="auto" w:fill="auto"/>
        <w:spacing w:before="0" w:after="303" w:line="260" w:lineRule="exact"/>
        <w:ind w:right="40" w:firstLine="0"/>
      </w:pPr>
      <w:r>
        <w:t>администрации сумона Арыг-Узюнский</w:t>
      </w:r>
    </w:p>
    <w:p w:rsidR="006E783C" w:rsidRDefault="002B52DB">
      <w:pPr>
        <w:pStyle w:val="20"/>
        <w:framePr w:w="9418" w:h="3191" w:hRule="exact" w:wrap="none" w:vAnchor="page" w:hAnchor="page" w:x="1721" w:y="3790"/>
        <w:shd w:val="clear" w:color="auto" w:fill="auto"/>
        <w:spacing w:before="0" w:after="0" w:line="322" w:lineRule="exact"/>
        <w:ind w:right="40" w:firstLine="0"/>
      </w:pPr>
      <w:r>
        <w:t>Арыг-Узю суму чагыргазынын</w:t>
      </w:r>
      <w:r>
        <w:br/>
      </w:r>
      <w:r>
        <w:rPr>
          <w:rStyle w:val="21"/>
        </w:rPr>
        <w:t>ДОКТААЛЫ</w:t>
      </w:r>
    </w:p>
    <w:p w:rsidR="006E783C" w:rsidRDefault="002B52DB">
      <w:pPr>
        <w:pStyle w:val="20"/>
        <w:framePr w:w="9418" w:h="3191" w:hRule="exact" w:wrap="none" w:vAnchor="page" w:hAnchor="page" w:x="1721" w:y="3790"/>
        <w:shd w:val="clear" w:color="auto" w:fill="auto"/>
        <w:spacing w:before="0" w:after="240" w:line="322" w:lineRule="exact"/>
        <w:ind w:right="40" w:firstLine="0"/>
      </w:pPr>
      <w:r>
        <w:t>от «15» февраля 2022 года. № 4</w:t>
      </w:r>
    </w:p>
    <w:p w:rsidR="006E783C" w:rsidRDefault="002B52DB">
      <w:pPr>
        <w:pStyle w:val="50"/>
        <w:framePr w:w="9418" w:h="3191" w:hRule="exact" w:wrap="none" w:vAnchor="page" w:hAnchor="page" w:x="1721" w:y="3790"/>
        <w:shd w:val="clear" w:color="auto" w:fill="auto"/>
        <w:spacing w:before="0"/>
        <w:ind w:right="40"/>
      </w:pPr>
      <w:r>
        <w:t>Об итоге социально-экономического развития</w:t>
      </w:r>
      <w:r>
        <w:br/>
        <w:t>сельского поселения сумой Арыг-Узюнский</w:t>
      </w:r>
      <w:r>
        <w:br/>
        <w:t>за 2021 год.</w:t>
      </w:r>
    </w:p>
    <w:p w:rsidR="006E783C" w:rsidRDefault="002B52DB">
      <w:pPr>
        <w:pStyle w:val="20"/>
        <w:framePr w:w="9418" w:h="3191" w:hRule="exact" w:wrap="none" w:vAnchor="page" w:hAnchor="page" w:x="1721" w:y="3790"/>
        <w:shd w:val="clear" w:color="auto" w:fill="auto"/>
        <w:spacing w:before="0" w:after="0" w:line="322" w:lineRule="exact"/>
        <w:ind w:firstLine="0"/>
        <w:jc w:val="right"/>
      </w:pPr>
      <w:r>
        <w:t xml:space="preserve">Заслушав и обсудив </w:t>
      </w:r>
      <w:r>
        <w:t>на заседании коллегии доклад заместителя</w:t>
      </w:r>
    </w:p>
    <w:p w:rsidR="006E783C" w:rsidRDefault="002B52DB">
      <w:pPr>
        <w:pStyle w:val="20"/>
        <w:framePr w:w="9418" w:h="4886" w:hRule="exact" w:wrap="none" w:vAnchor="page" w:hAnchor="page" w:x="1721" w:y="6927"/>
        <w:shd w:val="clear" w:color="auto" w:fill="auto"/>
        <w:spacing w:before="0" w:after="236" w:line="317" w:lineRule="exact"/>
        <w:ind w:firstLine="0"/>
        <w:jc w:val="both"/>
      </w:pPr>
      <w:r>
        <w:t xml:space="preserve">председателя по социальной политике «Об итоге социально - экономического развития сельского поселения сумон Арыг-Узюнский за 2021 год администрация сумона </w:t>
      </w:r>
      <w:r>
        <w:rPr>
          <w:rStyle w:val="21"/>
        </w:rPr>
        <w:t>ПОСТАНОВЛЯЕТ:</w:t>
      </w:r>
    </w:p>
    <w:p w:rsidR="006E783C" w:rsidRDefault="002B52DB">
      <w:pPr>
        <w:pStyle w:val="20"/>
        <w:framePr w:w="9418" w:h="4886" w:hRule="exact" w:wrap="none" w:vAnchor="page" w:hAnchor="page" w:x="1721" w:y="6927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322" w:lineRule="exact"/>
        <w:ind w:left="760"/>
        <w:jc w:val="left"/>
      </w:pPr>
      <w:r>
        <w:t>Принять к сведению отчет «Об итоге социально -</w:t>
      </w:r>
      <w:r>
        <w:t xml:space="preserve"> экономического развития сельского поселения сумон Арыг-Узюнский за 2021 год».</w:t>
      </w:r>
    </w:p>
    <w:p w:rsidR="006E783C" w:rsidRDefault="002B52DB">
      <w:pPr>
        <w:pStyle w:val="20"/>
        <w:framePr w:w="9418" w:h="4886" w:hRule="exact" w:wrap="none" w:vAnchor="page" w:hAnchor="page" w:x="1721" w:y="6927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240" w:line="322" w:lineRule="exact"/>
        <w:ind w:left="760"/>
        <w:jc w:val="left"/>
      </w:pPr>
      <w:r>
        <w:t>Одобрить и внести на рассмотрение Хурала представителей сельского поселения сумон Арыг-Узюнский Улуг-Хемского кожууна Республики Тыва «Проект прогноза социально - экономического</w:t>
      </w:r>
      <w:r>
        <w:t xml:space="preserve"> развития сельского поселения сумон Арыг-Узюнский Улуг-Хемского района Республики Тыва на 2022-2024 годы»</w:t>
      </w:r>
    </w:p>
    <w:p w:rsidR="006E783C" w:rsidRDefault="002B52DB">
      <w:pPr>
        <w:pStyle w:val="20"/>
        <w:framePr w:w="9418" w:h="4886" w:hRule="exact" w:wrap="none" w:vAnchor="page" w:hAnchor="page" w:x="1721" w:y="6927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760"/>
        <w:jc w:val="left"/>
      </w:pPr>
      <w:r>
        <w:t>Контроль за исполнением данного постановления возложить на заместителя председателя по социальной политике администрации сумона (Монгуш М.К.)</w:t>
      </w:r>
    </w:p>
    <w:p w:rsidR="006E783C" w:rsidRDefault="002B52DB">
      <w:pPr>
        <w:pStyle w:val="20"/>
        <w:framePr w:wrap="none" w:vAnchor="page" w:hAnchor="page" w:x="2710" w:y="13097"/>
        <w:shd w:val="clear" w:color="auto" w:fill="auto"/>
        <w:spacing w:before="0" w:after="0" w:line="260" w:lineRule="exact"/>
        <w:ind w:firstLine="0"/>
        <w:jc w:val="left"/>
      </w:pPr>
      <w:r>
        <w:t>Председа</w:t>
      </w:r>
      <w:r>
        <w:t>тель админ</w:t>
      </w:r>
    </w:p>
    <w:p w:rsidR="006E783C" w:rsidRDefault="002B52DB">
      <w:pPr>
        <w:pStyle w:val="20"/>
        <w:framePr w:wrap="none" w:vAnchor="page" w:hAnchor="page" w:x="2787" w:y="13409"/>
        <w:shd w:val="clear" w:color="auto" w:fill="auto"/>
        <w:spacing w:before="0" w:after="0" w:line="260" w:lineRule="exact"/>
        <w:ind w:firstLine="0"/>
        <w:jc w:val="left"/>
      </w:pPr>
      <w:r>
        <w:t>сумона Арыг-Узюнс</w:t>
      </w:r>
    </w:p>
    <w:p w:rsidR="006E783C" w:rsidRDefault="002B52DB">
      <w:pPr>
        <w:framePr w:wrap="none" w:vAnchor="page" w:hAnchor="page" w:x="5225" w:y="1230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"C:\\Users\\-634C~1\\AppData\\Local\\Temp\\FineReader12.00\\media\\image1.jpeg"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14pt">
            <v:imagedata r:id="rId7" r:href="rId8"/>
          </v:shape>
        </w:pict>
      </w:r>
      <w:r>
        <w:fldChar w:fldCharType="end"/>
      </w:r>
    </w:p>
    <w:p w:rsidR="006E783C" w:rsidRDefault="002B52DB">
      <w:pPr>
        <w:pStyle w:val="20"/>
        <w:framePr w:wrap="none" w:vAnchor="page" w:hAnchor="page" w:x="9205" w:y="13409"/>
        <w:shd w:val="clear" w:color="auto" w:fill="auto"/>
        <w:spacing w:before="0" w:after="0" w:line="260" w:lineRule="exact"/>
        <w:ind w:firstLine="0"/>
        <w:jc w:val="left"/>
      </w:pPr>
      <w:r>
        <w:t>Ш.В.Солдуп</w:t>
      </w:r>
    </w:p>
    <w:p w:rsidR="006E783C" w:rsidRDefault="006E783C">
      <w:pPr>
        <w:rPr>
          <w:sz w:val="2"/>
          <w:szCs w:val="2"/>
        </w:rPr>
        <w:sectPr w:rsidR="006E78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83C" w:rsidRDefault="002B52DB">
      <w:pPr>
        <w:pStyle w:val="40"/>
        <w:framePr w:w="9408" w:h="791" w:hRule="exact" w:wrap="none" w:vAnchor="page" w:hAnchor="page" w:x="1788" w:y="1133"/>
        <w:shd w:val="clear" w:color="auto" w:fill="auto"/>
        <w:spacing w:after="0" w:line="182" w:lineRule="exact"/>
        <w:ind w:left="7140"/>
        <w:jc w:val="right"/>
      </w:pPr>
      <w:r>
        <w:lastRenderedPageBreak/>
        <w:t xml:space="preserve">Приложение №1 к постановлению администрации сумона Арыг-Узюнский № 4 от </w:t>
      </w:r>
      <w:r>
        <w:t>15 февраля 2022</w:t>
      </w:r>
    </w:p>
    <w:p w:rsidR="006E783C" w:rsidRDefault="002B52DB">
      <w:pPr>
        <w:pStyle w:val="50"/>
        <w:framePr w:w="9408" w:h="13155" w:hRule="exact" w:wrap="none" w:vAnchor="page" w:hAnchor="page" w:x="1788" w:y="2437"/>
        <w:shd w:val="clear" w:color="auto" w:fill="auto"/>
        <w:spacing w:before="0" w:line="317" w:lineRule="exact"/>
        <w:ind w:left="20"/>
      </w:pPr>
      <w:r>
        <w:t>ОТЧЕТ</w:t>
      </w:r>
    </w:p>
    <w:p w:rsidR="006E783C" w:rsidRDefault="002B52DB">
      <w:pPr>
        <w:pStyle w:val="50"/>
        <w:framePr w:w="9408" w:h="13155" w:hRule="exact" w:wrap="none" w:vAnchor="page" w:hAnchor="page" w:x="1788" w:y="2437"/>
        <w:shd w:val="clear" w:color="auto" w:fill="auto"/>
        <w:spacing w:before="0" w:line="317" w:lineRule="exact"/>
        <w:ind w:left="20"/>
      </w:pPr>
      <w:r>
        <w:t>об итогах социально-экономического</w:t>
      </w:r>
      <w:r>
        <w:br/>
        <w:t>развития сельского поселения сумона Арыг-Узюнский</w:t>
      </w:r>
    </w:p>
    <w:p w:rsidR="006E783C" w:rsidRDefault="002B52DB">
      <w:pPr>
        <w:pStyle w:val="50"/>
        <w:framePr w:w="9408" w:h="13155" w:hRule="exact" w:wrap="none" w:vAnchor="page" w:hAnchor="page" w:x="1788" w:y="2437"/>
        <w:shd w:val="clear" w:color="auto" w:fill="auto"/>
        <w:spacing w:before="0" w:line="317" w:lineRule="exact"/>
        <w:ind w:left="20"/>
      </w:pPr>
      <w:r>
        <w:t>за 2021 год</w:t>
      </w:r>
    </w:p>
    <w:p w:rsidR="006E783C" w:rsidRDefault="002B52DB">
      <w:pPr>
        <w:pStyle w:val="20"/>
        <w:framePr w:w="9408" w:h="13155" w:hRule="exact" w:wrap="none" w:vAnchor="page" w:hAnchor="page" w:x="1788" w:y="2437"/>
        <w:shd w:val="clear" w:color="auto" w:fill="auto"/>
        <w:spacing w:before="0" w:after="120" w:line="370" w:lineRule="exact"/>
        <w:ind w:firstLine="740"/>
        <w:jc w:val="both"/>
      </w:pPr>
      <w:r>
        <w:t>За 2021 год деятельность администрации сумона Арыг-Узюнский осуществлялась в соответствии с задачами, поставленными в ежегодных посланиях</w:t>
      </w:r>
      <w:r>
        <w:t xml:space="preserve"> Президента Российской Федерации В.В. Путина и Главы- Председателя Правительства Республики Тыва Ш.В. Кара-оола: во исполнение ежеквартальных планов, обеспечивающих экономический рост сумона, повышение качества жизни и безопасность граждан, обеспечение их </w:t>
      </w:r>
      <w:r>
        <w:t>доступным и комфортным жильем, формирования достойных условий жизни на селе и развития агропромышленного производства.</w:t>
      </w:r>
    </w:p>
    <w:p w:rsidR="006E783C" w:rsidRDefault="002B52DB">
      <w:pPr>
        <w:pStyle w:val="20"/>
        <w:framePr w:w="9408" w:h="13155" w:hRule="exact" w:wrap="none" w:vAnchor="page" w:hAnchor="page" w:x="1788" w:y="2437"/>
        <w:shd w:val="clear" w:color="auto" w:fill="auto"/>
        <w:spacing w:before="0" w:after="208" w:line="370" w:lineRule="exact"/>
        <w:ind w:firstLine="740"/>
        <w:jc w:val="both"/>
      </w:pPr>
      <w:r>
        <w:t xml:space="preserve">Осуществляемая в 2021 году в сумоне социально-экономическая политика соответствовала установленным задачам по обеспечению экономического </w:t>
      </w:r>
      <w:r>
        <w:t xml:space="preserve">роста, повышению качества жизни и безопасности граждан доступным и комфортным жильем, формирования достойных условий жизни на селе и развития агропромышленного производства. Применяемые механизмы направлены на повышение качества государственных социальных </w:t>
      </w:r>
      <w:r>
        <w:t>услуг, на обеспечение прямой связи между результатами работы учреждений и их финансирование. Отчетный период богат значимыми событиями как проведением выборами депутатов Хурала представителей сумона Арыг- Узюнский, организацией деятельности по отбору и раз</w:t>
      </w:r>
      <w:r>
        <w:t>работке проекта по развитию малых сел.</w:t>
      </w:r>
    </w:p>
    <w:p w:rsidR="006E783C" w:rsidRDefault="002B52DB">
      <w:pPr>
        <w:pStyle w:val="10"/>
        <w:framePr w:w="9408" w:h="13155" w:hRule="exact" w:wrap="none" w:vAnchor="page" w:hAnchor="page" w:x="1788" w:y="2437"/>
        <w:shd w:val="clear" w:color="auto" w:fill="auto"/>
        <w:spacing w:before="0" w:after="0" w:line="260" w:lineRule="exact"/>
        <w:ind w:left="20"/>
      </w:pPr>
      <w:bookmarkStart w:id="2" w:name="bookmark1"/>
      <w:r>
        <w:t>1.Демография и показатели уровня жизни населения</w:t>
      </w:r>
      <w:bookmarkEnd w:id="2"/>
    </w:p>
    <w:p w:rsidR="006E783C" w:rsidRDefault="002B52DB">
      <w:pPr>
        <w:pStyle w:val="20"/>
        <w:framePr w:w="9408" w:h="13155" w:hRule="exact" w:wrap="none" w:vAnchor="page" w:hAnchor="page" w:x="1788" w:y="2437"/>
        <w:shd w:val="clear" w:color="auto" w:fill="auto"/>
        <w:spacing w:before="0" w:after="0" w:line="370" w:lineRule="exact"/>
        <w:ind w:firstLine="900"/>
        <w:jc w:val="left"/>
      </w:pPr>
      <w:r>
        <w:t>Административный центр с Арыг-Узюнский образован 6 июня 1931</w:t>
      </w:r>
    </w:p>
    <w:p w:rsidR="006E783C" w:rsidRDefault="002B52DB">
      <w:pPr>
        <w:pStyle w:val="20"/>
        <w:framePr w:w="9408" w:h="13155" w:hRule="exact" w:wrap="none" w:vAnchor="page" w:hAnchor="page" w:x="1788" w:y="2437"/>
        <w:shd w:val="clear" w:color="auto" w:fill="auto"/>
        <w:spacing w:before="0" w:after="197" w:line="370" w:lineRule="exact"/>
        <w:ind w:firstLine="0"/>
        <w:jc w:val="left"/>
      </w:pPr>
      <w:r>
        <w:t xml:space="preserve">года расположен от центра муниципального района на расстоянии 25 км и в </w:t>
      </w:r>
      <w:r>
        <w:rPr>
          <w:rStyle w:val="22"/>
        </w:rPr>
        <w:t>140</w:t>
      </w:r>
      <w:r>
        <w:t xml:space="preserve"> километрах от столицы Республики Тыва города Кызыла. Сумон Арыг-Узюнский граничит с запада с. </w:t>
      </w:r>
      <w:r>
        <w:rPr>
          <w:rStyle w:val="22"/>
        </w:rPr>
        <w:t>Иштии-Хем</w:t>
      </w:r>
      <w:r>
        <w:t xml:space="preserve">, с северной стороны с </w:t>
      </w:r>
      <w:r>
        <w:rPr>
          <w:rStyle w:val="22"/>
        </w:rPr>
        <w:t>Чаа- Хольским кожууном.</w:t>
      </w:r>
    </w:p>
    <w:p w:rsidR="006E783C" w:rsidRDefault="002B52DB">
      <w:pPr>
        <w:pStyle w:val="20"/>
        <w:framePr w:w="9408" w:h="13155" w:hRule="exact" w:wrap="none" w:vAnchor="page" w:hAnchor="page" w:x="1788" w:y="2437"/>
        <w:shd w:val="clear" w:color="auto" w:fill="auto"/>
        <w:spacing w:before="0" w:after="120" w:line="274" w:lineRule="exact"/>
        <w:ind w:firstLine="740"/>
        <w:jc w:val="left"/>
      </w:pPr>
      <w:r>
        <w:t xml:space="preserve">Общая площадь сельского поселения сумон Арыг-Узюнский, составляет </w:t>
      </w:r>
      <w:r>
        <w:rPr>
          <w:rStyle w:val="22"/>
        </w:rPr>
        <w:t>3610</w:t>
      </w:r>
      <w:r>
        <w:t xml:space="preserve"> га.</w:t>
      </w:r>
    </w:p>
    <w:p w:rsidR="006E783C" w:rsidRDefault="002B52DB">
      <w:pPr>
        <w:pStyle w:val="20"/>
        <w:framePr w:w="9408" w:h="13155" w:hRule="exact" w:wrap="none" w:vAnchor="page" w:hAnchor="page" w:x="1788" w:y="2437"/>
        <w:shd w:val="clear" w:color="auto" w:fill="auto"/>
        <w:spacing w:before="0" w:after="116" w:line="274" w:lineRule="exact"/>
        <w:ind w:firstLine="900"/>
        <w:jc w:val="left"/>
      </w:pPr>
      <w:r>
        <w:t xml:space="preserve">По данным статистики на </w:t>
      </w:r>
      <w:r>
        <w:t>14.11.2021 года в с Арыг-Узюнский прописан 1485 человек.</w:t>
      </w:r>
    </w:p>
    <w:p w:rsidR="006E783C" w:rsidRDefault="002B52DB">
      <w:pPr>
        <w:pStyle w:val="20"/>
        <w:framePr w:w="9408" w:h="13155" w:hRule="exact" w:wrap="none" w:vAnchor="page" w:hAnchor="page" w:x="1788" w:y="2437"/>
        <w:shd w:val="clear" w:color="auto" w:fill="auto"/>
        <w:spacing w:before="0" w:after="0" w:line="278" w:lineRule="exact"/>
        <w:ind w:firstLine="740"/>
        <w:jc w:val="left"/>
      </w:pPr>
      <w:r>
        <w:t>За 2021 год родились 21 детей, умерло 12 человек. Естественный прирост населения за 2021 год составил 11 человек.</w:t>
      </w:r>
    </w:p>
    <w:p w:rsidR="006E783C" w:rsidRDefault="006E783C">
      <w:pPr>
        <w:rPr>
          <w:sz w:val="2"/>
          <w:szCs w:val="2"/>
        </w:rPr>
        <w:sectPr w:rsidR="006E78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83C" w:rsidRDefault="002B52DB">
      <w:pPr>
        <w:pStyle w:val="50"/>
        <w:framePr w:w="9413" w:h="8445" w:hRule="exact" w:wrap="none" w:vAnchor="page" w:hAnchor="page" w:x="1785" w:y="1273"/>
        <w:shd w:val="clear" w:color="auto" w:fill="auto"/>
        <w:spacing w:before="0" w:after="170" w:line="260" w:lineRule="exact"/>
        <w:ind w:firstLine="780"/>
        <w:jc w:val="both"/>
      </w:pPr>
      <w:r>
        <w:lastRenderedPageBreak/>
        <w:t>Возрастная структура населения:</w:t>
      </w:r>
    </w:p>
    <w:p w:rsidR="006E783C" w:rsidRDefault="002B52DB">
      <w:pPr>
        <w:pStyle w:val="20"/>
        <w:framePr w:w="9413" w:h="8445" w:hRule="exact" w:wrap="none" w:vAnchor="page" w:hAnchor="page" w:x="1785" w:y="1273"/>
        <w:numPr>
          <w:ilvl w:val="0"/>
          <w:numId w:val="2"/>
        </w:numPr>
        <w:shd w:val="clear" w:color="auto" w:fill="auto"/>
        <w:tabs>
          <w:tab w:val="left" w:pos="208"/>
        </w:tabs>
        <w:spacing w:before="0" w:after="0" w:line="269" w:lineRule="exact"/>
        <w:ind w:firstLine="0"/>
        <w:jc w:val="both"/>
      </w:pPr>
      <w:r>
        <w:t xml:space="preserve">численность населения в трудоспособном возрасте </w:t>
      </w:r>
      <w:r>
        <w:rPr>
          <w:rStyle w:val="23"/>
        </w:rPr>
        <w:t xml:space="preserve">- </w:t>
      </w:r>
      <w:r>
        <w:t>666 человек (44,8%);</w:t>
      </w:r>
    </w:p>
    <w:p w:rsidR="006E783C" w:rsidRDefault="002B52DB">
      <w:pPr>
        <w:pStyle w:val="20"/>
        <w:framePr w:w="9413" w:h="8445" w:hRule="exact" w:wrap="none" w:vAnchor="page" w:hAnchor="page" w:x="1785" w:y="1273"/>
        <w:numPr>
          <w:ilvl w:val="0"/>
          <w:numId w:val="2"/>
        </w:numPr>
        <w:shd w:val="clear" w:color="auto" w:fill="auto"/>
        <w:tabs>
          <w:tab w:val="left" w:pos="208"/>
        </w:tabs>
        <w:spacing w:before="0" w:after="0" w:line="269" w:lineRule="exact"/>
        <w:ind w:firstLine="0"/>
        <w:jc w:val="both"/>
      </w:pPr>
      <w:r>
        <w:t>детей всего - 428 человек (28,8%)</w:t>
      </w:r>
    </w:p>
    <w:p w:rsidR="006E783C" w:rsidRDefault="002B52DB">
      <w:pPr>
        <w:pStyle w:val="20"/>
        <w:framePr w:w="9413" w:h="8445" w:hRule="exact" w:wrap="none" w:vAnchor="page" w:hAnchor="page" w:x="1785" w:y="1273"/>
        <w:numPr>
          <w:ilvl w:val="0"/>
          <w:numId w:val="2"/>
        </w:numPr>
        <w:shd w:val="clear" w:color="auto" w:fill="auto"/>
        <w:tabs>
          <w:tab w:val="left" w:pos="208"/>
        </w:tabs>
        <w:spacing w:before="0" w:after="0" w:line="269" w:lineRule="exact"/>
        <w:ind w:firstLine="0"/>
        <w:jc w:val="both"/>
      </w:pPr>
      <w:r>
        <w:t>пенсионеров по старости и инвалидности - 392 чел. (26,4%).</w:t>
      </w:r>
    </w:p>
    <w:p w:rsidR="006E783C" w:rsidRDefault="002B52DB">
      <w:pPr>
        <w:pStyle w:val="20"/>
        <w:framePr w:w="9413" w:h="8445" w:hRule="exact" w:wrap="none" w:vAnchor="page" w:hAnchor="page" w:x="1785" w:y="1273"/>
        <w:shd w:val="clear" w:color="auto" w:fill="auto"/>
        <w:spacing w:before="0" w:after="184" w:line="274" w:lineRule="exact"/>
        <w:ind w:right="180" w:firstLine="580"/>
        <w:jc w:val="both"/>
      </w:pPr>
      <w:r>
        <w:t>Доходы населения низкие, на уровне прожиточного уровня. Основным источником доходов населени</w:t>
      </w:r>
      <w:r>
        <w:t>я являются пенсионные выплаты, выплаты социального характера, само занятность, доходы, получаемые от выращивания скота и заработная плата по месту работы.</w:t>
      </w:r>
    </w:p>
    <w:p w:rsidR="006E783C" w:rsidRDefault="002B52DB">
      <w:pPr>
        <w:pStyle w:val="20"/>
        <w:framePr w:w="9413" w:h="8445" w:hRule="exact" w:wrap="none" w:vAnchor="page" w:hAnchor="page" w:x="1785" w:y="1273"/>
        <w:shd w:val="clear" w:color="auto" w:fill="auto"/>
        <w:spacing w:before="0" w:after="180" w:line="269" w:lineRule="exact"/>
        <w:ind w:right="180" w:firstLine="580"/>
        <w:jc w:val="both"/>
      </w:pPr>
      <w:r>
        <w:t>доля неработающего населения в трудоспособном возрасте в сельском поселении достаточно высока и отриц</w:t>
      </w:r>
      <w:r>
        <w:t>ательно влияет на социально- экономическую сферу с. Арыг-Узюнский. На учете по состоянию 14.11.2021 составляет 30 человек.</w:t>
      </w:r>
    </w:p>
    <w:p w:rsidR="006E783C" w:rsidRDefault="002B52DB">
      <w:pPr>
        <w:pStyle w:val="20"/>
        <w:framePr w:w="9413" w:h="8445" w:hRule="exact" w:wrap="none" w:vAnchor="page" w:hAnchor="page" w:x="1785" w:y="1273"/>
        <w:shd w:val="clear" w:color="auto" w:fill="auto"/>
        <w:spacing w:before="0" w:after="187" w:line="269" w:lineRule="exact"/>
        <w:ind w:right="180" w:firstLine="780"/>
        <w:jc w:val="both"/>
      </w:pPr>
      <w:r>
        <w:t>Таким образом, проведенный анализ демографического потенциала сельского поселения с. Арыг-Узюнский тесно связаны с экономикой и бюд</w:t>
      </w:r>
      <w:r>
        <w:softHyphen/>
      </w:r>
      <w:r>
        <w:t>жетом сельского поселения, и их необходимо учитывать при решении задач комплексного территориального развития.</w:t>
      </w:r>
    </w:p>
    <w:p w:rsidR="006E783C" w:rsidRDefault="002B52DB">
      <w:pPr>
        <w:pStyle w:val="50"/>
        <w:framePr w:w="9413" w:h="8445" w:hRule="exact" w:wrap="none" w:vAnchor="page" w:hAnchor="page" w:x="1785" w:y="1273"/>
        <w:shd w:val="clear" w:color="auto" w:fill="auto"/>
        <w:spacing w:before="0" w:line="260" w:lineRule="exact"/>
        <w:ind w:right="300"/>
        <w:jc w:val="right"/>
      </w:pPr>
      <w:r>
        <w:t>2. Социально-экономическое развитие поселения</w:t>
      </w:r>
    </w:p>
    <w:p w:rsidR="006E783C" w:rsidRDefault="002B52DB">
      <w:pPr>
        <w:pStyle w:val="20"/>
        <w:framePr w:w="9413" w:h="8445" w:hRule="exact" w:wrap="none" w:vAnchor="page" w:hAnchor="page" w:x="1785" w:y="1273"/>
        <w:shd w:val="clear" w:color="auto" w:fill="auto"/>
        <w:spacing w:before="0" w:after="176" w:line="269" w:lineRule="exact"/>
        <w:ind w:firstLine="580"/>
        <w:jc w:val="both"/>
      </w:pPr>
      <w:r>
        <w:t xml:space="preserve">На территории поселения с. Арыг-Узюнский расположены: Кафе «Азия - Микс», где трудятся в две смены </w:t>
      </w:r>
      <w:r>
        <w:t>21 работников, 1- Автомобильная заправочная станция, где охвачены работой 3 человека, 11- крестьянско- фермерских хозяйств, 1 -магазин и 6- ларьков розничной торговли продуктами питания, где работают 12 человек.</w:t>
      </w:r>
    </w:p>
    <w:p w:rsidR="006E783C" w:rsidRDefault="002B52DB">
      <w:pPr>
        <w:pStyle w:val="20"/>
        <w:framePr w:w="9413" w:h="8445" w:hRule="exact" w:wrap="none" w:vAnchor="page" w:hAnchor="page" w:x="1785" w:y="1273"/>
        <w:shd w:val="clear" w:color="auto" w:fill="auto"/>
        <w:spacing w:before="0" w:after="0" w:line="274" w:lineRule="exact"/>
        <w:ind w:firstLine="580"/>
        <w:jc w:val="both"/>
      </w:pPr>
      <w:r>
        <w:t>На территории поселения 145 личных подсобных</w:t>
      </w:r>
      <w:r>
        <w:t xml:space="preserve"> хозяйств и огородов, а также 11 крестьянско-фермерских хозяйств, СПК - 1. КДМС - 4, кыштаг-2, Чаа Сорук- 2. В частном секторе имеется скота: всего КРС -1300 гол, Лошадей</w:t>
      </w:r>
    </w:p>
    <w:p w:rsidR="006E783C" w:rsidRDefault="002B52DB">
      <w:pPr>
        <w:pStyle w:val="20"/>
        <w:framePr w:w="9413" w:h="8445" w:hRule="exact" w:wrap="none" w:vAnchor="page" w:hAnchor="page" w:x="1785" w:y="1273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64" w:lineRule="exact"/>
        <w:ind w:firstLine="0"/>
        <w:jc w:val="both"/>
      </w:pPr>
      <w:r>
        <w:t>597 гол, МРС - 5300, Верблюдов - 4, Яков - 54, Свиней - 74 гол, птицы-54 голов</w:t>
      </w:r>
    </w:p>
    <w:p w:rsidR="006E783C" w:rsidRDefault="002B52DB">
      <w:pPr>
        <w:pStyle w:val="20"/>
        <w:framePr w:w="9413" w:h="5317" w:hRule="exact" w:wrap="none" w:vAnchor="page" w:hAnchor="page" w:x="1785" w:y="9882"/>
        <w:shd w:val="clear" w:color="auto" w:fill="auto"/>
        <w:spacing w:before="0" w:after="180" w:line="269" w:lineRule="exact"/>
        <w:ind w:firstLine="780"/>
        <w:jc w:val="both"/>
      </w:pPr>
      <w:r>
        <w:t xml:space="preserve">На </w:t>
      </w:r>
      <w:r>
        <w:t>территории сельского поселения расположены муниципальное общеобразовательная средняя школа, детский сад, врачебная амбулатория, сельский дом культуры, почтовое отделение, спортивный зал СШОР «Олимп», Станция участка №5, СПОК «Оргаадай» и администрация с. А</w:t>
      </w:r>
      <w:r>
        <w:t>рыг-Узюнский</w:t>
      </w:r>
    </w:p>
    <w:p w:rsidR="006E783C" w:rsidRDefault="002B52DB">
      <w:pPr>
        <w:pStyle w:val="20"/>
        <w:framePr w:w="9413" w:h="5317" w:hRule="exact" w:wrap="none" w:vAnchor="page" w:hAnchor="page" w:x="1785" w:y="9882"/>
        <w:shd w:val="clear" w:color="auto" w:fill="auto"/>
        <w:spacing w:before="0" w:after="176" w:line="269" w:lineRule="exact"/>
        <w:ind w:firstLine="780"/>
        <w:jc w:val="both"/>
      </w:pPr>
      <w:r>
        <w:t>На территории поселения функционируют 6 котельной. Уличные освещения населенного пункта не функционирует, так, как 2021 году заключен договор с «Тываэнерго» для постановки светодиодных светильников.</w:t>
      </w:r>
    </w:p>
    <w:p w:rsidR="006E783C" w:rsidRDefault="002B52DB">
      <w:pPr>
        <w:pStyle w:val="20"/>
        <w:framePr w:w="9413" w:h="5317" w:hRule="exact" w:wrap="none" w:vAnchor="page" w:hAnchor="page" w:x="1785" w:y="9882"/>
        <w:shd w:val="clear" w:color="auto" w:fill="auto"/>
        <w:spacing w:before="0" w:after="180" w:line="274" w:lineRule="exact"/>
        <w:ind w:firstLine="780"/>
        <w:jc w:val="both"/>
      </w:pPr>
      <w:r>
        <w:t xml:space="preserve">Жилищно-коммунальная сфера занимает одно из </w:t>
      </w:r>
      <w:r>
        <w:t>важнейших мест в социальной инфраструктуре сельского поселения, она являются важной составляющей части уровня жизни населения. Перспективное развитие сельского поселения с. Арыг-Узюнский в настоящее время является приоритетной.</w:t>
      </w:r>
    </w:p>
    <w:p w:rsidR="006E783C" w:rsidRDefault="002B52DB">
      <w:pPr>
        <w:pStyle w:val="20"/>
        <w:framePr w:w="9413" w:h="5317" w:hRule="exact" w:wrap="none" w:vAnchor="page" w:hAnchor="page" w:x="1785" w:y="9882"/>
        <w:shd w:val="clear" w:color="auto" w:fill="auto"/>
        <w:spacing w:before="0" w:after="0" w:line="274" w:lineRule="exact"/>
        <w:ind w:firstLine="780"/>
        <w:jc w:val="both"/>
      </w:pPr>
      <w:r>
        <w:t>Уровень благоустройства жили</w:t>
      </w:r>
      <w:r>
        <w:t>щного фонда, сельского поселения с. Арыг-Узюнский является низкой. Жилищный фонд поселения полностью пользуется печным отоплением, в сельском поселении преобладает деревянная жилая застройка</w:t>
      </w:r>
    </w:p>
    <w:p w:rsidR="006E783C" w:rsidRDefault="006E783C">
      <w:pPr>
        <w:rPr>
          <w:sz w:val="2"/>
          <w:szCs w:val="2"/>
        </w:rPr>
        <w:sectPr w:rsidR="006E78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83C" w:rsidRDefault="002B52DB">
      <w:pPr>
        <w:pStyle w:val="10"/>
        <w:framePr w:wrap="none" w:vAnchor="page" w:hAnchor="page" w:x="1797" w:y="1210"/>
        <w:shd w:val="clear" w:color="auto" w:fill="auto"/>
        <w:spacing w:before="0" w:after="0" w:line="260" w:lineRule="exact"/>
        <w:ind w:left="1920"/>
        <w:jc w:val="left"/>
      </w:pPr>
      <w:bookmarkStart w:id="3" w:name="bookmark2"/>
      <w:r>
        <w:lastRenderedPageBreak/>
        <w:t>Показатели социальной сферы.</w:t>
      </w:r>
      <w:bookmarkEnd w:id="3"/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56" w:line="269" w:lineRule="exact"/>
        <w:ind w:firstLine="800"/>
        <w:jc w:val="both"/>
      </w:pPr>
      <w:r>
        <w:t xml:space="preserve">Образовательную деятельность социальной сферы осуществляют два муниципальных учреждения: общеобразовательная школа с наполняемостью 221 учащихся, из них 6 детей инвалидов,2 - проходят обучения на дому, в 2021 году школу закончили -7 учащихся все поступили </w:t>
      </w:r>
      <w:r>
        <w:t>в средние учебные заведения.</w:t>
      </w:r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60" w:line="274" w:lineRule="exact"/>
        <w:ind w:firstLine="800"/>
        <w:jc w:val="both"/>
      </w:pPr>
      <w:r>
        <w:t>В школе всего 35 учителей из них: с высшим образованием- 30, их них 5 учителей со средним педагогическим образованием, с вышей категорией -6 учителей, 1-ой категорией -22, без категории -7 учителей.</w:t>
      </w:r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64" w:line="274" w:lineRule="exact"/>
        <w:ind w:firstLine="800"/>
        <w:jc w:val="both"/>
      </w:pPr>
      <w:r>
        <w:t>Работают в данной школе 25 -</w:t>
      </w:r>
      <w:r>
        <w:t>технических работников, из них 8- машинистов котла, 6- уборщиц, 1- повар, 4- сторожей, 1- завхоз, 1- секретарь, 1- водитель,2- охранника, 1- лаборант.</w:t>
      </w:r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56" w:line="269" w:lineRule="exact"/>
        <w:ind w:firstLine="800"/>
        <w:jc w:val="both"/>
      </w:pPr>
      <w:r>
        <w:t>В 2021 году кожуунных и республиканских мероприятий не были проведены, так как все массовые мероприятия б</w:t>
      </w:r>
      <w:r>
        <w:t>ыли отменены в связи с короновирусом.</w:t>
      </w:r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0" w:line="274" w:lineRule="exact"/>
        <w:ind w:firstLine="800"/>
        <w:jc w:val="both"/>
      </w:pPr>
      <w:r>
        <w:t xml:space="preserve">С Арыг-Узюнский имеется детский сад «Теремок» наполняемостью </w:t>
      </w:r>
      <w:r>
        <w:rPr>
          <w:rStyle w:val="21"/>
        </w:rPr>
        <w:t xml:space="preserve">110 </w:t>
      </w:r>
      <w:r>
        <w:t>детей. В 2021 году несмотря на короновирус детский сад работал, все шесть групп были ежедневно наполнены с детьми.</w:t>
      </w:r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120" w:line="370" w:lineRule="exact"/>
        <w:ind w:firstLine="800"/>
        <w:jc w:val="both"/>
      </w:pPr>
      <w:r>
        <w:t>Медицинское обслуживание населения осу</w:t>
      </w:r>
      <w:r>
        <w:t>ществляется врачебной амбулаторией с. Арыг-Узуу, где работала 8 медицинских персонала, с высшей категорией - 3, с первой категорией - 1, не имеющие категории 2. За 2021 год на приеме у врача терапевта было зарегистрировано 3357 человек, из них вызовов на д</w:t>
      </w:r>
      <w:r>
        <w:t>ому у взрослого населения было зарегистрировано - 1153, а у детей 2322.</w:t>
      </w:r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116" w:line="370" w:lineRule="exact"/>
        <w:ind w:firstLine="800"/>
        <w:jc w:val="both"/>
      </w:pPr>
      <w:r>
        <w:t>На диспансерном учете по различному заболеванию состоит -313 больных. На учете фтизиатра состоит - 10 человек. На учете венеролога состоит 9 человек. На учете нарколога состоит -8 чел.</w:t>
      </w:r>
      <w:r>
        <w:t xml:space="preserve"> Туберкулезных больных -10, из них с открытой формой -7 человек, контактных всего- 45.</w:t>
      </w:r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212" w:line="374" w:lineRule="exact"/>
        <w:ind w:firstLine="800"/>
        <w:jc w:val="both"/>
      </w:pPr>
      <w:r>
        <w:t>За 2021 год выписано 1551 рецептов, из них по Федеральным больным выдано -241 рецептов. Прививку за год получили 970 человек.</w:t>
      </w:r>
    </w:p>
    <w:p w:rsidR="006E783C" w:rsidRDefault="002B52DB">
      <w:pPr>
        <w:pStyle w:val="10"/>
        <w:framePr w:w="9389" w:h="13770" w:hRule="exact" w:wrap="none" w:vAnchor="page" w:hAnchor="page" w:x="1797" w:y="1750"/>
        <w:shd w:val="clear" w:color="auto" w:fill="auto"/>
        <w:spacing w:before="0" w:after="142" w:line="260" w:lineRule="exact"/>
        <w:ind w:left="1920"/>
        <w:jc w:val="left"/>
      </w:pPr>
      <w:bookmarkStart w:id="4" w:name="bookmark3"/>
      <w:r>
        <w:t>Сельский дом культуры имени Ч.В. Байыр-оола</w:t>
      </w:r>
      <w:r>
        <w:t>.</w:t>
      </w:r>
      <w:bookmarkEnd w:id="4"/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120" w:line="379" w:lineRule="exact"/>
        <w:ind w:firstLine="600"/>
        <w:jc w:val="both"/>
      </w:pPr>
      <w:r>
        <w:t>За 2021 год работников, занятых в сфере культуры сумона Арыг-Узюнский составляет 7 человек, в библиотечной сети 1.</w:t>
      </w:r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128" w:line="379" w:lineRule="exact"/>
        <w:ind w:firstLine="600"/>
        <w:jc w:val="both"/>
      </w:pPr>
      <w:r>
        <w:t>За год проведены онлайн 159 мероприятий. За год учреждением выполнено платных услуг на 20 %. Платные услуги не выполнены из-за опасного заб</w:t>
      </w:r>
      <w:r>
        <w:t>олевания «СОВИД-19».</w:t>
      </w:r>
    </w:p>
    <w:p w:rsidR="006E783C" w:rsidRDefault="002B52DB">
      <w:pPr>
        <w:pStyle w:val="20"/>
        <w:framePr w:w="9389" w:h="13770" w:hRule="exact" w:wrap="none" w:vAnchor="page" w:hAnchor="page" w:x="1797" w:y="1750"/>
        <w:shd w:val="clear" w:color="auto" w:fill="auto"/>
        <w:spacing w:before="0" w:after="0" w:line="370" w:lineRule="exact"/>
        <w:ind w:firstLine="800"/>
        <w:jc w:val="both"/>
      </w:pPr>
      <w:r>
        <w:t>Библиотечный фонд составляет 9443 книг, из них тувинская литература 1671, детская литература 1031. За год сельская библиотека провела 21 онлайн мероприятий, 3 акции. От читателей поступила 22 книг, из федеральной субсидии</w:t>
      </w:r>
    </w:p>
    <w:p w:rsidR="006E783C" w:rsidRDefault="006E783C">
      <w:pPr>
        <w:rPr>
          <w:sz w:val="2"/>
          <w:szCs w:val="2"/>
        </w:rPr>
        <w:sectPr w:rsidR="006E78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83C" w:rsidRDefault="002B52DB">
      <w:pPr>
        <w:pStyle w:val="20"/>
        <w:framePr w:w="9389" w:h="4718" w:hRule="exact" w:wrap="none" w:vAnchor="page" w:hAnchor="page" w:x="1797" w:y="1131"/>
        <w:shd w:val="clear" w:color="auto" w:fill="auto"/>
        <w:spacing w:before="0" w:after="197" w:line="365" w:lineRule="exact"/>
        <w:ind w:firstLine="0"/>
        <w:jc w:val="both"/>
      </w:pPr>
      <w:r>
        <w:lastRenderedPageBreak/>
        <w:t>получены 22 книг. Из Пушкинской библиотеки получили 3 книг. За 2021 год подписка на журналы и газет 8, в этом же году библиотечная сеть получила оргтехнику и подключена интернет сеть.</w:t>
      </w:r>
    </w:p>
    <w:p w:rsidR="006E783C" w:rsidRDefault="002B52DB">
      <w:pPr>
        <w:pStyle w:val="20"/>
        <w:framePr w:w="9389" w:h="4718" w:hRule="exact" w:wrap="none" w:vAnchor="page" w:hAnchor="page" w:x="1797" w:y="1131"/>
        <w:shd w:val="clear" w:color="auto" w:fill="auto"/>
        <w:spacing w:before="0" w:after="116" w:line="269" w:lineRule="exact"/>
        <w:ind w:firstLine="640"/>
        <w:jc w:val="both"/>
      </w:pPr>
      <w:r>
        <w:t xml:space="preserve">Наполняемость культурно </w:t>
      </w:r>
      <w:r>
        <w:rPr>
          <w:rStyle w:val="24"/>
        </w:rPr>
        <w:t xml:space="preserve">- </w:t>
      </w:r>
      <w:r>
        <w:t>спортивного зала «Салга</w:t>
      </w:r>
      <w:r>
        <w:t>л» сельского поселения представлена спортивной секцией Хуреш и тренажерным залом, где охвачено 89 детей. В спортивном зале за 2021 год спортивных мероприятий муниципального, кожунного и республиканского уровня не проводились в связи с «ковид-19»</w:t>
      </w:r>
    </w:p>
    <w:p w:rsidR="006E783C" w:rsidRDefault="002B52DB">
      <w:pPr>
        <w:pStyle w:val="20"/>
        <w:framePr w:w="9389" w:h="4718" w:hRule="exact" w:wrap="none" w:vAnchor="page" w:hAnchor="page" w:x="1797" w:y="1131"/>
        <w:shd w:val="clear" w:color="auto" w:fill="auto"/>
        <w:spacing w:before="0" w:after="124" w:line="274" w:lineRule="exact"/>
        <w:ind w:firstLine="800"/>
        <w:jc w:val="left"/>
      </w:pPr>
      <w:r>
        <w:t>Почтовое о</w:t>
      </w:r>
      <w:r>
        <w:t>бслуживание осуществляют АО «Почта России». За 2021 году почтовое отделение работало 3 дня в неделю несмотря на короновирус выдавало пенсию, социальные выплаты, почтовые переводы и телеграммы.</w:t>
      </w:r>
    </w:p>
    <w:p w:rsidR="006E783C" w:rsidRDefault="002B52DB">
      <w:pPr>
        <w:pStyle w:val="20"/>
        <w:framePr w:w="9389" w:h="4718" w:hRule="exact" w:wrap="none" w:vAnchor="page" w:hAnchor="page" w:x="1797" w:y="1131"/>
        <w:shd w:val="clear" w:color="auto" w:fill="auto"/>
        <w:spacing w:before="0" w:after="0" w:line="269" w:lineRule="exact"/>
        <w:ind w:firstLine="800"/>
        <w:jc w:val="both"/>
      </w:pPr>
      <w:r>
        <w:t>Вся население территории поселения охвачено услугами телефонной</w:t>
      </w:r>
      <w:r>
        <w:t xml:space="preserve"> связи, мобильной связи «Мегафон», «МТС», «Билайн», йота. Вышек сотовой связи 3. Радиосеть - не сохранилась.</w:t>
      </w:r>
    </w:p>
    <w:p w:rsidR="006E783C" w:rsidRDefault="002B52DB">
      <w:pPr>
        <w:pStyle w:val="10"/>
        <w:framePr w:w="9389" w:h="8001" w:hRule="exact" w:wrap="none" w:vAnchor="page" w:hAnchor="page" w:x="1797" w:y="6221"/>
        <w:shd w:val="clear" w:color="auto" w:fill="auto"/>
        <w:spacing w:before="0" w:after="209" w:line="260" w:lineRule="exact"/>
        <w:ind w:right="220"/>
      </w:pPr>
      <w:bookmarkStart w:id="5" w:name="bookmark4"/>
      <w:r>
        <w:t>Потребительский рынок</w:t>
      </w:r>
      <w:bookmarkEnd w:id="5"/>
    </w:p>
    <w:p w:rsidR="006E783C" w:rsidRDefault="002B52DB">
      <w:pPr>
        <w:pStyle w:val="20"/>
        <w:framePr w:w="9389" w:h="8001" w:hRule="exact" w:wrap="none" w:vAnchor="page" w:hAnchor="page" w:x="1797" w:y="6221"/>
        <w:shd w:val="clear" w:color="auto" w:fill="auto"/>
        <w:spacing w:before="0" w:after="124" w:line="370" w:lineRule="exact"/>
        <w:ind w:firstLine="640"/>
        <w:jc w:val="both"/>
      </w:pPr>
      <w:r>
        <w:t xml:space="preserve">Всего зарегистрированных индивидуальных предпринимателей в сумоне 11. Из них в 2021 году функционировало 6 торговых точек. </w:t>
      </w:r>
      <w:r>
        <w:t>Рост оказываемых услуг населению составляет 100 %. Хлебобулочные изделия населению привозят из г. Шагонара своей хлебопекарни с. Арыг-Узю не имеет, поэтому по субботам, воскресениям и праздничным дням жители затрудняются в покупке хлебобулочных изделий.</w:t>
      </w:r>
    </w:p>
    <w:p w:rsidR="006E783C" w:rsidRDefault="002B52DB">
      <w:pPr>
        <w:pStyle w:val="20"/>
        <w:framePr w:w="9389" w:h="8001" w:hRule="exact" w:wrap="none" w:vAnchor="page" w:hAnchor="page" w:x="1797" w:y="6221"/>
        <w:shd w:val="clear" w:color="auto" w:fill="auto"/>
        <w:spacing w:before="0" w:after="204" w:line="365" w:lineRule="exact"/>
        <w:ind w:firstLine="0"/>
        <w:jc w:val="both"/>
      </w:pPr>
      <w:r>
        <w:rPr>
          <w:rStyle w:val="21"/>
        </w:rPr>
        <w:t>Об</w:t>
      </w:r>
      <w:r>
        <w:rPr>
          <w:rStyle w:val="21"/>
        </w:rPr>
        <w:t xml:space="preserve">ъем розничного товарооборота </w:t>
      </w:r>
      <w:r>
        <w:t>всех торговых точек составил - 2.500 тыс. рублей. Всего в малом бизнесе работают 21 человек.</w:t>
      </w:r>
    </w:p>
    <w:p w:rsidR="006E783C" w:rsidRDefault="002B52DB">
      <w:pPr>
        <w:pStyle w:val="10"/>
        <w:framePr w:w="9389" w:h="8001" w:hRule="exact" w:wrap="none" w:vAnchor="page" w:hAnchor="page" w:x="1797" w:y="6221"/>
        <w:shd w:val="clear" w:color="auto" w:fill="auto"/>
        <w:spacing w:before="0" w:after="204" w:line="260" w:lineRule="exact"/>
        <w:ind w:left="20"/>
      </w:pPr>
      <w:bookmarkStart w:id="6" w:name="bookmark5"/>
      <w:r>
        <w:t>Объем промышленной продукции</w:t>
      </w:r>
      <w:bookmarkEnd w:id="6"/>
    </w:p>
    <w:p w:rsidR="006E783C" w:rsidRDefault="002B52DB">
      <w:pPr>
        <w:pStyle w:val="20"/>
        <w:framePr w:w="9389" w:h="8001" w:hRule="exact" w:wrap="none" w:vAnchor="page" w:hAnchor="page" w:x="1797" w:y="6221"/>
        <w:shd w:val="clear" w:color="auto" w:fill="auto"/>
        <w:spacing w:before="0" w:after="120" w:line="370" w:lineRule="exact"/>
        <w:ind w:firstLine="640"/>
        <w:jc w:val="both"/>
      </w:pPr>
      <w:r>
        <w:t xml:space="preserve">В 2021 году в с. Арыг-Узюнский беспрерывно обеспечивает населению своим товаром СПоК «Оргаадай», у </w:t>
      </w:r>
      <w:r>
        <w:t>которого объем производства Тыва - далган за 2021 год увеличился и составляет 58 тонн (АШИ - 40) на сумму 232,0 тыс. рублей.</w:t>
      </w:r>
    </w:p>
    <w:p w:rsidR="006E783C" w:rsidRDefault="002B52DB">
      <w:pPr>
        <w:pStyle w:val="20"/>
        <w:framePr w:w="9389" w:h="8001" w:hRule="exact" w:wrap="none" w:vAnchor="page" w:hAnchor="page" w:x="1797" w:y="6221"/>
        <w:shd w:val="clear" w:color="auto" w:fill="auto"/>
        <w:spacing w:before="0" w:after="0" w:line="370" w:lineRule="exact"/>
        <w:ind w:firstLine="640"/>
        <w:jc w:val="both"/>
      </w:pPr>
      <w:r>
        <w:rPr>
          <w:rStyle w:val="21"/>
        </w:rPr>
        <w:t xml:space="preserve">Объем общественного питания за 2021 год. </w:t>
      </w:r>
      <w:r>
        <w:t>На территории сельского поселения функционировала столовая «Баян-Олчей», которая сгорела в</w:t>
      </w:r>
      <w:r>
        <w:t xml:space="preserve"> 1-ой неделе декабря 2021 года, которая в круглосуточном режиме работала в две смены с охватом 11 рабочих сил. Общий объем производства составил в данном году 1.100 тыс.руб.</w:t>
      </w:r>
    </w:p>
    <w:p w:rsidR="006E783C" w:rsidRDefault="006E783C">
      <w:pPr>
        <w:rPr>
          <w:sz w:val="2"/>
          <w:szCs w:val="2"/>
        </w:rPr>
        <w:sectPr w:rsidR="006E78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222" w:line="370" w:lineRule="exact"/>
        <w:ind w:firstLine="560"/>
        <w:jc w:val="both"/>
      </w:pPr>
      <w:r>
        <w:rPr>
          <w:rStyle w:val="21"/>
        </w:rPr>
        <w:lastRenderedPageBreak/>
        <w:t xml:space="preserve">Строительство. </w:t>
      </w:r>
      <w:r>
        <w:t>За 2021 год в рамках реализации мероприятий Ф</w:t>
      </w:r>
      <w:r>
        <w:t>ЦП «Социальное развитие села» не предусмотрены субсидии на строительство жилья.</w:t>
      </w:r>
    </w:p>
    <w:p w:rsidR="006E783C" w:rsidRDefault="002B52DB">
      <w:pPr>
        <w:pStyle w:val="10"/>
        <w:framePr w:w="9398" w:h="13002" w:hRule="exact" w:wrap="none" w:vAnchor="page" w:hAnchor="page" w:x="1793" w:y="1089"/>
        <w:shd w:val="clear" w:color="auto" w:fill="auto"/>
        <w:spacing w:before="0" w:after="0" w:line="317" w:lineRule="exact"/>
        <w:ind w:firstLine="560"/>
        <w:jc w:val="both"/>
      </w:pPr>
      <w:bookmarkStart w:id="7" w:name="bookmark6"/>
      <w:r>
        <w:t>Участие жителей сумона в национальных и социальных проектах:</w:t>
      </w:r>
      <w:bookmarkEnd w:id="7"/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346" w:line="317" w:lineRule="exact"/>
        <w:ind w:firstLine="740"/>
        <w:jc w:val="both"/>
      </w:pPr>
      <w:r>
        <w:t>В 2021 году на территории сумона Арыг-Узюнский из 13 национальных проектов реализовывались всего 9 губернаторских и</w:t>
      </w:r>
      <w:r>
        <w:t xml:space="preserve"> социальных проектов (с 2013года «Одно село-один продукт», с 2016 года «Социальный картофель», с 2016 года «Корова-кормилица», с 2016 года «Социальный уголь», с 2016 года «Кыштаг для молодой семьи», с 2017 года «В каждой семье-не менее одного ребенка с выс</w:t>
      </w:r>
      <w:r>
        <w:t>шим образованием», с 2018 года «Село, в котором я живу», с 2020 года-«Чаа Сорук», с 2020 «Народный картофель» «Национальный проект Здоровье»)</w:t>
      </w: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303" w:line="260" w:lineRule="exact"/>
        <w:ind w:firstLine="0"/>
      </w:pPr>
      <w:r>
        <w:rPr>
          <w:rStyle w:val="22"/>
        </w:rPr>
        <w:t>Действующие национальные проекты на территории сумона за 202 Под</w:t>
      </w:r>
      <w:r>
        <w:t>:</w:t>
      </w:r>
    </w:p>
    <w:p w:rsidR="006E783C" w:rsidRDefault="002B52DB">
      <w:pPr>
        <w:pStyle w:val="1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740"/>
        <w:jc w:val="both"/>
      </w:pPr>
      <w:bookmarkStart w:id="8" w:name="bookmark7"/>
      <w:r>
        <w:t xml:space="preserve">Исполнение социального проекта «Социальный </w:t>
      </w:r>
      <w:r>
        <w:t>картофель»</w:t>
      </w:r>
      <w:bookmarkEnd w:id="8"/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0"/>
        <w:jc w:val="both"/>
      </w:pPr>
      <w:r>
        <w:t>Социальную помощь в рамках проекта «Социальный картофель» в 2021 году получили 80 семья. Эти же малообеспеченные и многодетные семьи дополнительно к социальному картофелю обеспечены набором семян овощей.</w:t>
      </w: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740"/>
        <w:jc w:val="both"/>
      </w:pPr>
      <w:r>
        <w:rPr>
          <w:rStyle w:val="21"/>
        </w:rPr>
        <w:t>С 2021 года по социальному проекту «Народ</w:t>
      </w:r>
      <w:r>
        <w:rPr>
          <w:rStyle w:val="21"/>
        </w:rPr>
        <w:t xml:space="preserve">ный картофель» </w:t>
      </w:r>
      <w:r>
        <w:t>были розданы картофель по 25 кг на 101 семью, это 2525 кг картофеля. Все малоимущие семьи сумона посадили картофель в придомовых территориях на 2 гектарах земли. Осенью все семьи получили 15 тонны картофеля и хранили в собственных подвальных</w:t>
      </w:r>
      <w:r>
        <w:t xml:space="preserve"> помещениях.</w:t>
      </w: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740"/>
        <w:jc w:val="both"/>
      </w:pPr>
      <w:r>
        <w:rPr>
          <w:rStyle w:val="21"/>
        </w:rPr>
        <w:t xml:space="preserve">С 2016 года запущен социальный проект «Корова-кормилица». </w:t>
      </w:r>
      <w:r>
        <w:t>С 2016 года по 2021 год адресную социальную помощь получили 19 семей. За отчетный период в 19 домохозяйствах имеется 119 голов КРС.</w:t>
      </w: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740"/>
        <w:jc w:val="both"/>
      </w:pPr>
      <w:r>
        <w:t>Через два года участники проекта по договору передали</w:t>
      </w:r>
      <w:r>
        <w:t xml:space="preserve"> сельскохозяйственный животных следующим участникам проекта на 100%</w:t>
      </w: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740"/>
        <w:jc w:val="both"/>
      </w:pPr>
      <w:r>
        <w:t>Благодаря социальному проекту «Корова-кормилица» в многодетной семье реализуется трудовой потенциал семей:</w:t>
      </w: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740"/>
        <w:jc w:val="both"/>
      </w:pPr>
      <w:r>
        <w:t>-развиваются трудовые навыки у детей с малых лет в деле животноводства.</w:t>
      </w: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740"/>
        <w:jc w:val="both"/>
      </w:pPr>
      <w:r>
        <w:t>-увеличил</w:t>
      </w:r>
      <w:r>
        <w:t>ось количество домохозяйств, имеющих личные подсобные хозяйства;</w:t>
      </w: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740"/>
        <w:jc w:val="both"/>
      </w:pPr>
      <w:r>
        <w:t>-увеличилось количество поголовье скота у населения;</w:t>
      </w:r>
    </w:p>
    <w:p w:rsidR="006E783C" w:rsidRDefault="002B52DB">
      <w:pPr>
        <w:pStyle w:val="20"/>
        <w:framePr w:w="9398" w:h="13002" w:hRule="exact" w:wrap="none" w:vAnchor="page" w:hAnchor="page" w:x="1793" w:y="1089"/>
        <w:shd w:val="clear" w:color="auto" w:fill="auto"/>
        <w:spacing w:before="0" w:after="0" w:line="322" w:lineRule="exact"/>
        <w:ind w:firstLine="740"/>
        <w:jc w:val="both"/>
      </w:pPr>
      <w:r>
        <w:t>-появилась в семье экономия семейного бюджета, при появлении необходимости излишки продукции могут реализовать и получить дополнительный д</w:t>
      </w:r>
      <w:r>
        <w:t>оход семьи.</w:t>
      </w:r>
    </w:p>
    <w:p w:rsidR="006E783C" w:rsidRDefault="006E783C">
      <w:pPr>
        <w:rPr>
          <w:sz w:val="2"/>
          <w:szCs w:val="2"/>
        </w:rPr>
        <w:sectPr w:rsidR="006E78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83C" w:rsidRDefault="002B52DB">
      <w:pPr>
        <w:pStyle w:val="10"/>
        <w:framePr w:w="9384" w:h="10358" w:hRule="exact" w:wrap="none" w:vAnchor="page" w:hAnchor="page" w:x="1800" w:y="1166"/>
        <w:shd w:val="clear" w:color="auto" w:fill="auto"/>
        <w:spacing w:before="0" w:after="0" w:line="322" w:lineRule="exact"/>
        <w:ind w:firstLine="780"/>
        <w:jc w:val="both"/>
      </w:pPr>
      <w:bookmarkStart w:id="9" w:name="bookmark8"/>
      <w:r>
        <w:lastRenderedPageBreak/>
        <w:t>С 2016 года реализуется губернаторский проект «Кыштаг для молодой семьи».</w:t>
      </w:r>
      <w:bookmarkEnd w:id="9"/>
    </w:p>
    <w:p w:rsidR="006E783C" w:rsidRDefault="002B52DB">
      <w:pPr>
        <w:pStyle w:val="20"/>
        <w:framePr w:w="9384" w:h="10358" w:hRule="exact" w:wrap="none" w:vAnchor="page" w:hAnchor="page" w:x="1800" w:y="1166"/>
        <w:shd w:val="clear" w:color="auto" w:fill="auto"/>
        <w:spacing w:before="0" w:after="0" w:line="322" w:lineRule="exact"/>
        <w:ind w:firstLine="940"/>
        <w:jc w:val="both"/>
      </w:pPr>
      <w:r>
        <w:t xml:space="preserve">На территории сумона имеется 26 зимних стоянок, из них 6 участников губернаторского проекта «Кыштаг для молодой семьи». По состоянию на 2021 год у </w:t>
      </w:r>
      <w:r>
        <w:t>участников имеется КРС-29 голов, МРС-1824 голов, лошади -12 голов. Это самый нужный губернаторский проект, имеющий социальный и экономический эффект, позволяющий развивать животноводческие навыки молодым семьям и их детям.</w:t>
      </w:r>
    </w:p>
    <w:p w:rsidR="006E783C" w:rsidRDefault="002B52DB">
      <w:pPr>
        <w:pStyle w:val="50"/>
        <w:framePr w:w="9384" w:h="10358" w:hRule="exact" w:wrap="none" w:vAnchor="page" w:hAnchor="page" w:x="1800" w:y="1166"/>
        <w:shd w:val="clear" w:color="auto" w:fill="auto"/>
        <w:spacing w:before="0"/>
        <w:ind w:firstLine="780"/>
        <w:jc w:val="both"/>
      </w:pPr>
      <w:r>
        <w:t>С 2016 года реализуется социальны</w:t>
      </w:r>
      <w:r>
        <w:t>й проект «Социальный уголь».</w:t>
      </w:r>
    </w:p>
    <w:p w:rsidR="006E783C" w:rsidRDefault="002B52DB">
      <w:pPr>
        <w:pStyle w:val="20"/>
        <w:framePr w:w="9384" w:h="10358" w:hRule="exact" w:wrap="none" w:vAnchor="page" w:hAnchor="page" w:x="1800" w:y="1166"/>
        <w:shd w:val="clear" w:color="auto" w:fill="auto"/>
        <w:spacing w:before="0" w:after="0" w:line="322" w:lineRule="exact"/>
        <w:ind w:firstLine="0"/>
        <w:jc w:val="both"/>
      </w:pPr>
      <w:r>
        <w:t>Общее количество семей-получателей государственной поддержки ежегодно составляет 21 семей по 2 тонны -142кг, что составляет 68,75%, от общего количества малообеспеченных семей в сумоне. Государственная поддержка оказывает прямо</w:t>
      </w:r>
      <w:r>
        <w:t>й эффект по снижению бедности населения в сумоне.</w:t>
      </w:r>
    </w:p>
    <w:p w:rsidR="006E783C" w:rsidRDefault="002B52DB">
      <w:pPr>
        <w:pStyle w:val="50"/>
        <w:framePr w:w="9384" w:h="10358" w:hRule="exact" w:wrap="none" w:vAnchor="page" w:hAnchor="page" w:x="1800" w:y="1166"/>
        <w:shd w:val="clear" w:color="auto" w:fill="auto"/>
        <w:spacing w:before="0"/>
        <w:ind w:firstLine="780"/>
        <w:jc w:val="both"/>
      </w:pPr>
      <w:r>
        <w:t>С 2017 года началась губернаторский проект «В каждой семье- не менее одного ребенка с высшим образованием».</w:t>
      </w:r>
    </w:p>
    <w:p w:rsidR="006E783C" w:rsidRDefault="002B52DB">
      <w:pPr>
        <w:pStyle w:val="20"/>
        <w:framePr w:w="9384" w:h="10358" w:hRule="exact" w:wrap="none" w:vAnchor="page" w:hAnchor="page" w:x="1800" w:y="1166"/>
        <w:shd w:val="clear" w:color="auto" w:fill="auto"/>
        <w:spacing w:before="0" w:after="0" w:line="322" w:lineRule="exact"/>
        <w:ind w:firstLine="380"/>
        <w:jc w:val="both"/>
      </w:pPr>
      <w:r>
        <w:t>С начала реализации проекта, высшее образование получили 6 участников проекта. Первые выпускники п</w:t>
      </w:r>
      <w:r>
        <w:t>роекта завершили обучение в ТывГу В настоящее время продолжают обучение в ВУЗах страны—6 студентов.</w:t>
      </w:r>
    </w:p>
    <w:p w:rsidR="006E783C" w:rsidRDefault="002B52DB">
      <w:pPr>
        <w:pStyle w:val="50"/>
        <w:framePr w:w="9384" w:h="10358" w:hRule="exact" w:wrap="none" w:vAnchor="page" w:hAnchor="page" w:x="1800" w:y="1166"/>
        <w:shd w:val="clear" w:color="auto" w:fill="auto"/>
        <w:spacing w:before="0"/>
        <w:ind w:firstLine="780"/>
        <w:jc w:val="both"/>
      </w:pPr>
      <w:r>
        <w:t>С 2020 года запущен новый губернаторский проект «Чаа Сорук».</w:t>
      </w:r>
    </w:p>
    <w:p w:rsidR="006E783C" w:rsidRDefault="002B52DB">
      <w:pPr>
        <w:pStyle w:val="20"/>
        <w:framePr w:w="9384" w:h="10358" w:hRule="exact" w:wrap="none" w:vAnchor="page" w:hAnchor="page" w:x="1800" w:y="1166"/>
        <w:shd w:val="clear" w:color="auto" w:fill="auto"/>
        <w:spacing w:before="0" w:after="0" w:line="322" w:lineRule="exact"/>
        <w:ind w:firstLine="380"/>
        <w:jc w:val="both"/>
      </w:pPr>
      <w:r>
        <w:t>За отчетный период участникам проекта Мадр-оол А.А. и Самдан С.Б. передано по 200 голов МРС.</w:t>
      </w:r>
    </w:p>
    <w:p w:rsidR="006E783C" w:rsidRDefault="002B52DB">
      <w:pPr>
        <w:pStyle w:val="20"/>
        <w:framePr w:w="9384" w:h="10358" w:hRule="exact" w:wrap="none" w:vAnchor="page" w:hAnchor="page" w:x="1800" w:y="1166"/>
        <w:shd w:val="clear" w:color="auto" w:fill="auto"/>
        <w:spacing w:before="0" w:after="0" w:line="322" w:lineRule="exact"/>
        <w:ind w:firstLine="780"/>
        <w:jc w:val="both"/>
      </w:pPr>
      <w:r>
        <w:t xml:space="preserve">У </w:t>
      </w:r>
      <w:r>
        <w:t>этих участников проекта на зиму достаточно заготовлены грубые корма: сено. Участники стараются оправдать доверие сельчан и получить продуктивный результат работы.</w:t>
      </w:r>
    </w:p>
    <w:p w:rsidR="006E783C" w:rsidRDefault="002B52DB">
      <w:pPr>
        <w:pStyle w:val="50"/>
        <w:framePr w:w="9384" w:h="10358" w:hRule="exact" w:wrap="none" w:vAnchor="page" w:hAnchor="page" w:x="1800" w:y="1166"/>
        <w:shd w:val="clear" w:color="auto" w:fill="auto"/>
        <w:spacing w:before="0"/>
        <w:jc w:val="right"/>
      </w:pPr>
      <w:r>
        <w:t xml:space="preserve">В агропромышленном комплексе сумона Арыг-Узюнский </w:t>
      </w:r>
      <w:r>
        <w:rPr>
          <w:rStyle w:val="51"/>
        </w:rPr>
        <w:t>по</w:t>
      </w:r>
    </w:p>
    <w:p w:rsidR="006E783C" w:rsidRDefault="002B52DB">
      <w:pPr>
        <w:pStyle w:val="20"/>
        <w:framePr w:w="9384" w:h="10358" w:hRule="exact" w:wrap="none" w:vAnchor="page" w:hAnchor="page" w:x="1800" w:y="1166"/>
        <w:shd w:val="clear" w:color="auto" w:fill="auto"/>
        <w:spacing w:before="0" w:after="0" w:line="370" w:lineRule="exact"/>
        <w:ind w:firstLine="0"/>
        <w:jc w:val="both"/>
      </w:pPr>
      <w:r>
        <w:t>состоянию за 2021 год в сумоне всего 320</w:t>
      </w:r>
      <w:r>
        <w:t xml:space="preserve"> дворов, из них 145 дворах содержится 1270 голов КРС, в том числе коров 538 голов, в 36 дворах имеется 47 гол свиней, 38 дворов разводит 877Нолов овец и коз, в 65 дворах содержат 332 лошадей и птиц 65 голов. По сравнению с соответствующим периодом прошлого</w:t>
      </w:r>
      <w:r>
        <w:t xml:space="preserve"> года, поголовье крупного скота увеличилось на 6%, свиней 3%, МРС на 35 % , птицы 1%.</w:t>
      </w:r>
    </w:p>
    <w:p w:rsidR="006E783C" w:rsidRDefault="006E783C">
      <w:pPr>
        <w:rPr>
          <w:sz w:val="2"/>
          <w:szCs w:val="2"/>
        </w:rPr>
        <w:sectPr w:rsidR="006E78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783C" w:rsidRDefault="002B52DB">
      <w:pPr>
        <w:pStyle w:val="10"/>
        <w:framePr w:w="9341" w:h="6944" w:hRule="exact" w:wrap="none" w:vAnchor="page" w:hAnchor="page" w:x="1875" w:y="1158"/>
        <w:shd w:val="clear" w:color="auto" w:fill="auto"/>
        <w:spacing w:before="0" w:after="124" w:line="379" w:lineRule="exact"/>
        <w:ind w:firstLine="600"/>
        <w:jc w:val="left"/>
      </w:pPr>
      <w:bookmarkStart w:id="10" w:name="bookmark9"/>
      <w:r>
        <w:lastRenderedPageBreak/>
        <w:t>За 2021 год бюджет сумона Арыг - Узюнский исполнен по следующим видам налогов:</w:t>
      </w:r>
      <w:bookmarkEnd w:id="10"/>
    </w:p>
    <w:p w:rsidR="006E783C" w:rsidRDefault="002B52DB">
      <w:pPr>
        <w:pStyle w:val="20"/>
        <w:framePr w:w="9341" w:h="6944" w:hRule="exact" w:wrap="none" w:vAnchor="page" w:hAnchor="page" w:x="1875" w:y="1158"/>
        <w:numPr>
          <w:ilvl w:val="0"/>
          <w:numId w:val="2"/>
        </w:numPr>
        <w:shd w:val="clear" w:color="auto" w:fill="auto"/>
        <w:tabs>
          <w:tab w:val="left" w:pos="828"/>
        </w:tabs>
        <w:spacing w:before="0" w:after="0" w:line="374" w:lineRule="exact"/>
        <w:ind w:firstLine="600"/>
        <w:jc w:val="left"/>
      </w:pPr>
      <w:r>
        <w:t>Налог на доходы физических лиц: исполнено на 103 % или 75,0 тыс.руб п</w:t>
      </w:r>
      <w:r>
        <w:t>ри утвержденном плановом назначении 73,0 тыс.руб.</w:t>
      </w:r>
    </w:p>
    <w:p w:rsidR="006E783C" w:rsidRDefault="002B52DB">
      <w:pPr>
        <w:pStyle w:val="20"/>
        <w:framePr w:w="9341" w:h="6944" w:hRule="exact" w:wrap="none" w:vAnchor="page" w:hAnchor="page" w:x="1875" w:y="1158"/>
        <w:numPr>
          <w:ilvl w:val="0"/>
          <w:numId w:val="2"/>
        </w:numPr>
        <w:shd w:val="clear" w:color="auto" w:fill="auto"/>
        <w:tabs>
          <w:tab w:val="left" w:pos="828"/>
        </w:tabs>
        <w:spacing w:before="0" w:after="0" w:line="370" w:lineRule="exact"/>
        <w:ind w:firstLine="600"/>
        <w:jc w:val="left"/>
      </w:pPr>
      <w:r>
        <w:t>Налог на совокупный доход (единый сельхозналог) исполнено на 0 % или 0 тыс.руб. при утвержденном плановом назначении 0 тыс.руб.</w:t>
      </w:r>
    </w:p>
    <w:p w:rsidR="006E783C" w:rsidRDefault="002B52DB">
      <w:pPr>
        <w:pStyle w:val="20"/>
        <w:framePr w:w="9341" w:h="6944" w:hRule="exact" w:wrap="none" w:vAnchor="page" w:hAnchor="page" w:x="1875" w:y="1158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370" w:lineRule="exact"/>
        <w:ind w:firstLine="600"/>
        <w:jc w:val="left"/>
      </w:pPr>
      <w:r>
        <w:t xml:space="preserve">Налог на имущество физических лиц исполнено на 82 % или 22,0 тыс.руб. при </w:t>
      </w:r>
      <w:r>
        <w:t>утвержденном плановом назначении 27,0 тыс.руб.</w:t>
      </w:r>
    </w:p>
    <w:p w:rsidR="006E783C" w:rsidRDefault="002B52DB">
      <w:pPr>
        <w:pStyle w:val="20"/>
        <w:framePr w:w="9341" w:h="6944" w:hRule="exact" w:wrap="none" w:vAnchor="page" w:hAnchor="page" w:x="1875" w:y="1158"/>
        <w:shd w:val="clear" w:color="auto" w:fill="auto"/>
        <w:spacing w:before="0" w:after="0" w:line="370" w:lineRule="exact"/>
        <w:ind w:firstLine="600"/>
        <w:jc w:val="left"/>
      </w:pPr>
      <w:r>
        <w:t>-Земельный налог с организаций исполнено 119% или 102,0 тыс.руб. при утвержденном плановом назначении 86,0 тыс.руб.</w:t>
      </w:r>
    </w:p>
    <w:p w:rsidR="006E783C" w:rsidRDefault="002B52DB">
      <w:pPr>
        <w:pStyle w:val="20"/>
        <w:framePr w:w="9341" w:h="6944" w:hRule="exact" w:wrap="none" w:vAnchor="page" w:hAnchor="page" w:x="1875" w:y="1158"/>
        <w:shd w:val="clear" w:color="auto" w:fill="auto"/>
        <w:spacing w:before="0" w:after="0" w:line="370" w:lineRule="exact"/>
        <w:ind w:firstLine="600"/>
        <w:jc w:val="left"/>
      </w:pPr>
      <w:r>
        <w:t>-Земельный налог физических лиц исполнено 106% или 51,0 тыс.руб. при утвержденном плановом на</w:t>
      </w:r>
      <w:r>
        <w:t>значении 48,0 тыс.руб.</w:t>
      </w:r>
    </w:p>
    <w:p w:rsidR="006E783C" w:rsidRDefault="002B52DB">
      <w:pPr>
        <w:pStyle w:val="20"/>
        <w:framePr w:w="9341" w:h="6944" w:hRule="exact" w:wrap="none" w:vAnchor="page" w:hAnchor="page" w:x="1875" w:y="1158"/>
        <w:shd w:val="clear" w:color="auto" w:fill="auto"/>
        <w:spacing w:before="0" w:after="0" w:line="370" w:lineRule="exact"/>
        <w:ind w:firstLine="600"/>
        <w:jc w:val="left"/>
      </w:pPr>
      <w:r>
        <w:t>-Государственная пошлина исполнена на 105% или 28,5 тыс.руб. при утвержденном плановом назначении 27,0 тыс.руб.</w:t>
      </w:r>
    </w:p>
    <w:p w:rsidR="006E783C" w:rsidRDefault="002B52DB">
      <w:pPr>
        <w:pStyle w:val="20"/>
        <w:framePr w:w="9341" w:h="6944" w:hRule="exact" w:wrap="none" w:vAnchor="page" w:hAnchor="page" w:x="1875" w:y="1158"/>
        <w:shd w:val="clear" w:color="auto" w:fill="auto"/>
        <w:spacing w:before="0" w:after="0" w:line="370" w:lineRule="exact"/>
        <w:ind w:firstLine="600"/>
        <w:jc w:val="left"/>
      </w:pPr>
      <w:r>
        <w:t>-Прочие неналоговые доходы исполнено 80% или 23,1 тыс.руб. при утвержденном плановом назначении 29,0 тыс.руб.</w:t>
      </w:r>
    </w:p>
    <w:p w:rsidR="006E783C" w:rsidRDefault="002B52DB">
      <w:pPr>
        <w:pStyle w:val="20"/>
        <w:framePr w:w="9341" w:h="6944" w:hRule="exact" w:wrap="none" w:vAnchor="page" w:hAnchor="page" w:x="1875" w:y="1158"/>
        <w:shd w:val="clear" w:color="auto" w:fill="auto"/>
        <w:spacing w:before="0" w:after="0" w:line="370" w:lineRule="exact"/>
        <w:ind w:firstLine="600"/>
        <w:jc w:val="left"/>
      </w:pPr>
      <w:r>
        <w:t>Итого собст</w:t>
      </w:r>
      <w:r>
        <w:t>венные доходы исполнены на 104 % или 301,6 тыс.руб. при утвержденном плановом назначении 290,0 тыс.руб.</w:t>
      </w:r>
    </w:p>
    <w:p w:rsidR="006E783C" w:rsidRDefault="006E783C">
      <w:pPr>
        <w:rPr>
          <w:sz w:val="2"/>
          <w:szCs w:val="2"/>
        </w:rPr>
      </w:pPr>
    </w:p>
    <w:sectPr w:rsidR="006E78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DB" w:rsidRDefault="002B52DB">
      <w:r>
        <w:separator/>
      </w:r>
    </w:p>
  </w:endnote>
  <w:endnote w:type="continuationSeparator" w:id="0">
    <w:p w:rsidR="002B52DB" w:rsidRDefault="002B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DB" w:rsidRDefault="002B52DB"/>
  </w:footnote>
  <w:footnote w:type="continuationSeparator" w:id="0">
    <w:p w:rsidR="002B52DB" w:rsidRDefault="002B5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228"/>
    <w:multiLevelType w:val="multilevel"/>
    <w:tmpl w:val="C714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7D5F44"/>
    <w:multiLevelType w:val="multilevel"/>
    <w:tmpl w:val="0ADCE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783C"/>
    <w:rsid w:val="002B52DB"/>
    <w:rsid w:val="004C6515"/>
    <w:rsid w:val="006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9A7EE21E-633F-4E9F-8967-3B6DDFE4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-634C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Арыг-Узуу</dc:creator>
  <cp:lastModifiedBy>Арыг-Узуу</cp:lastModifiedBy>
  <cp:revision>1</cp:revision>
  <dcterms:created xsi:type="dcterms:W3CDTF">2023-02-20T02:32:00Z</dcterms:created>
  <dcterms:modified xsi:type="dcterms:W3CDTF">2023-02-20T02:33:00Z</dcterms:modified>
</cp:coreProperties>
</file>