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</w:r>
    </w:p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962DC8" w:rsidRPr="00CB6F2A" w:rsidRDefault="00962DC8" w:rsidP="00962DC8">
      <w:pPr>
        <w:spacing w:after="0" w:line="240" w:lineRule="auto"/>
        <w:ind w:firstLine="497"/>
        <w:jc w:val="both"/>
        <w:rPr>
          <w:rFonts w:ascii="Times New Roman" w:hAnsi="Times New Roman"/>
          <w:sz w:val="28"/>
          <w:szCs w:val="28"/>
        </w:rPr>
      </w:pPr>
      <w:r w:rsidRPr="00CB6F2A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 </w:t>
      </w:r>
    </w:p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</w:p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962DC8" w:rsidRPr="00CB6F2A" w:rsidRDefault="00962DC8" w:rsidP="00962DC8">
      <w:pPr>
        <w:pStyle w:val="Default"/>
        <w:ind w:firstLine="497"/>
        <w:jc w:val="both"/>
        <w:rPr>
          <w:sz w:val="28"/>
          <w:szCs w:val="28"/>
        </w:rPr>
      </w:pPr>
      <w:r w:rsidRPr="00CB6F2A">
        <w:rPr>
          <w:sz w:val="28"/>
          <w:szCs w:val="28"/>
        </w:rPr>
        <w:lastRenderedPageBreak/>
        <w:t xml:space="preserve">Законом Республики Тыва от 2 июня 2006 г. № 1741 ВХ-1 «О градостроительной деятельности в Республике Тыва»; </w:t>
      </w:r>
    </w:p>
    <w:p w:rsidR="00962DC8" w:rsidRDefault="00962DC8" w:rsidP="00962DC8">
      <w:pPr>
        <w:spacing w:after="0" w:line="240" w:lineRule="auto"/>
        <w:ind w:firstLine="497"/>
        <w:jc w:val="both"/>
        <w:rPr>
          <w:rFonts w:ascii="Times New Roman" w:hAnsi="Times New Roman"/>
          <w:sz w:val="28"/>
          <w:szCs w:val="28"/>
        </w:rPr>
      </w:pPr>
      <w:r w:rsidRPr="00CB6F2A">
        <w:rPr>
          <w:rFonts w:ascii="Times New Roman" w:hAnsi="Times New Roman"/>
          <w:sz w:val="28"/>
          <w:szCs w:val="28"/>
        </w:rPr>
        <w:t xml:space="preserve">Уставом муниципального района «Улуг-Хемский кожуун» Республики Тыва. № 009 от 06.04.2011 г. </w:t>
      </w:r>
    </w:p>
    <w:p w:rsidR="005169CE" w:rsidRDefault="00962DC8" w:rsidP="00962DC8">
      <w:r>
        <w:rPr>
          <w:rFonts w:ascii="Times New Roman" w:hAnsi="Times New Roman"/>
          <w:sz w:val="28"/>
          <w:szCs w:val="28"/>
        </w:rPr>
        <w:t>Иными правовыми актами, регламентирующими правоотношения, возникающие при согласовании проекта границ земельных участков на кадастровом плане территории.</w:t>
      </w:r>
      <w:bookmarkStart w:id="0" w:name="_GoBack"/>
      <w:bookmarkEnd w:id="0"/>
    </w:p>
    <w:sectPr w:rsidR="0051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A"/>
    <w:rsid w:val="001E6FDA"/>
    <w:rsid w:val="005169CE"/>
    <w:rsid w:val="009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45F30-5605-42D8-95AF-443A7ADF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2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2020-07-08T10:53:00Z</dcterms:created>
  <dcterms:modified xsi:type="dcterms:W3CDTF">2020-07-08T10:53:00Z</dcterms:modified>
</cp:coreProperties>
</file>