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CD" w:rsidRDefault="00B249CD" w:rsidP="00B249CD">
      <w:pPr>
        <w:pStyle w:val="ConsPlusNormal"/>
        <w:ind w:firstLine="21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49CD">
        <w:rPr>
          <w:rFonts w:ascii="Times New Roman" w:hAnsi="Times New Roman"/>
          <w:b/>
          <w:sz w:val="28"/>
          <w:szCs w:val="28"/>
          <w:u w:val="single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B249CD" w:rsidRPr="00B249CD" w:rsidRDefault="00B249CD" w:rsidP="00B249CD">
      <w:pPr>
        <w:pStyle w:val="ConsPlusNormal"/>
        <w:ind w:firstLine="2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62199">
        <w:rPr>
          <w:rFonts w:ascii="Times New Roman" w:hAnsi="Times New Roman" w:cs="Times New Roman"/>
          <w:sz w:val="24"/>
          <w:szCs w:val="24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C80FEE" w:rsidRPr="00562199" w:rsidRDefault="00C80FEE" w:rsidP="00C80FEE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C80FEE" w:rsidRPr="00562199" w:rsidRDefault="00C80FEE" w:rsidP="00C80FEE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562199">
        <w:rPr>
          <w:rFonts w:ascii="Times New Roman" w:hAnsi="Times New Roman"/>
          <w:sz w:val="24"/>
          <w:szCs w:val="24"/>
        </w:rPr>
        <w:br/>
        <w:t>ст. 3616; № 52, ст. 6236; 2009, № 1, ст. 17; 2009, № 29, ст. 3601; 2009, № 48, ст. 5711; 2009, № 52, ст. 6419);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62199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(</w:t>
      </w:r>
      <w:r w:rsidRPr="0056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РФ", 29.10.2001, N 44, ст. 4147; </w:t>
      </w:r>
      <w:r w:rsidRPr="00562199">
        <w:rPr>
          <w:rFonts w:ascii="Times New Roman" w:hAnsi="Times New Roman" w:cs="Times New Roman"/>
          <w:sz w:val="24"/>
          <w:szCs w:val="24"/>
        </w:rPr>
        <w:t>Парламентская газета, № 204-205, 30.10.2001; Российская газета, № 211-212, 30.10.2001);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62199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56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06.10.2003, № 40, ст. 3822; </w:t>
      </w:r>
      <w:r w:rsidRPr="00562199">
        <w:rPr>
          <w:rFonts w:ascii="Times New Roman" w:hAnsi="Times New Roman" w:cs="Times New Roman"/>
          <w:sz w:val="24"/>
          <w:szCs w:val="24"/>
        </w:rPr>
        <w:t>Парламентская газета, № 186, 08.10.2003; Российская газета, № 202, 08.10.2003);</w:t>
      </w:r>
    </w:p>
    <w:p w:rsidR="00C80FEE" w:rsidRPr="00562199" w:rsidRDefault="00C80FEE" w:rsidP="00C80FEE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62199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 (</w:t>
      </w:r>
      <w:r w:rsidRPr="0056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Парламентская газета, № 17, 08-14.04.2011; </w:t>
      </w:r>
      <w:r w:rsidRPr="00562199">
        <w:rPr>
          <w:rFonts w:ascii="Times New Roman" w:hAnsi="Times New Roman" w:cs="Times New Roman"/>
          <w:sz w:val="24"/>
          <w:szCs w:val="24"/>
        </w:rPr>
        <w:t>Российская газета, № 75, 08.04.2011; Собрание законодательства Российской Федерации, 11.04.2011, № 15, ст. 2036);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219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56219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62199">
        <w:rPr>
          <w:rFonts w:ascii="Times New Roman" w:hAnsi="Times New Roman" w:cs="Times New Roman"/>
          <w:sz w:val="24"/>
          <w:szCs w:val="24"/>
        </w:rPr>
        <w:t>ом от 02.05.2006 № 59-ФЗ «О порядке рассмотрения обращений граждан Российской Федерации» (</w:t>
      </w:r>
      <w:r w:rsidRPr="0056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95, 05.05.2006; </w:t>
      </w:r>
      <w:r w:rsidRPr="00562199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08.05.2006, № 19, ст. 2060; Парламентская газета, № 70-71, 11.05.2006);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>Федеральным законом от 27.07.2006 г. № 152-ФЗ «О персональных данных» (</w:t>
      </w:r>
      <w:r w:rsidRPr="0056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165, 29.07.2006; </w:t>
      </w:r>
      <w:r w:rsidRPr="00562199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bCs/>
          <w:sz w:val="24"/>
          <w:szCs w:val="24"/>
        </w:rPr>
        <w:t>Федеральным законом «О государственном кадастре недвижимости» (</w:t>
      </w:r>
      <w:r w:rsidRPr="0056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30.07.2007, № 31, ст. 4017; </w:t>
      </w:r>
      <w:r w:rsidRPr="00562199">
        <w:rPr>
          <w:rFonts w:ascii="Times New Roman" w:hAnsi="Times New Roman" w:cs="Times New Roman"/>
          <w:sz w:val="24"/>
          <w:szCs w:val="24"/>
        </w:rPr>
        <w:t>Российская газета, № 165, 01.08.2007; Парламентская газета, № 99-101, 09.08.2007)</w:t>
      </w:r>
      <w:r w:rsidRPr="00562199">
        <w:rPr>
          <w:rFonts w:ascii="Times New Roman" w:hAnsi="Times New Roman"/>
          <w:bCs/>
          <w:sz w:val="24"/>
          <w:szCs w:val="24"/>
        </w:rPr>
        <w:t>;</w:t>
      </w:r>
    </w:p>
    <w:p w:rsidR="00C80FEE" w:rsidRPr="00562199" w:rsidRDefault="00C80FEE" w:rsidP="00C80FEE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621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C80FEE" w:rsidRPr="00562199" w:rsidRDefault="00C80FEE" w:rsidP="00C80FEE">
      <w:pPr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 xml:space="preserve">Приказом Министерства регионального развития Российской Федерации от 10.05.2011 № 207 «Об утверждении формы градостроительного плана земельного участка» (далее – Приказ </w:t>
      </w:r>
      <w:proofErr w:type="spellStart"/>
      <w:r w:rsidRPr="00562199">
        <w:rPr>
          <w:rFonts w:ascii="Times New Roman" w:hAnsi="Times New Roman"/>
          <w:sz w:val="24"/>
          <w:szCs w:val="24"/>
        </w:rPr>
        <w:t>Минрегиона</w:t>
      </w:r>
      <w:proofErr w:type="spellEnd"/>
      <w:r w:rsidRPr="00562199">
        <w:rPr>
          <w:rFonts w:ascii="Times New Roman" w:hAnsi="Times New Roman"/>
          <w:sz w:val="24"/>
          <w:szCs w:val="24"/>
        </w:rPr>
        <w:t xml:space="preserve"> РФ № 207);</w:t>
      </w:r>
    </w:p>
    <w:p w:rsidR="00C80FEE" w:rsidRPr="00562199" w:rsidRDefault="00C80FEE" w:rsidP="00C80FEE">
      <w:pPr>
        <w:pStyle w:val="Default"/>
        <w:ind w:firstLine="318"/>
        <w:jc w:val="both"/>
      </w:pPr>
      <w:r w:rsidRPr="00562199">
        <w:rPr>
          <w:kern w:val="36"/>
        </w:rPr>
        <w:t xml:space="preserve">Приказ Министерства регионального развития Российской Федерации от 11 августа 2006 г. N 93 </w:t>
      </w:r>
      <w:r w:rsidRPr="00562199">
        <w:t xml:space="preserve">«Об утверждении Инструкции о порядке заполнения формы градостроительного плана земельного участка»; </w:t>
      </w:r>
    </w:p>
    <w:p w:rsidR="00C80FEE" w:rsidRPr="00562199" w:rsidRDefault="00C80FEE" w:rsidP="00C80FEE">
      <w:pPr>
        <w:autoSpaceDE w:val="0"/>
        <w:autoSpaceDN w:val="0"/>
        <w:adjustRightInd w:val="0"/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562199">
        <w:rPr>
          <w:rFonts w:ascii="Times New Roman" w:hAnsi="Times New Roman"/>
          <w:sz w:val="24"/>
          <w:szCs w:val="24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562199">
          <w:rPr>
            <w:rFonts w:ascii="Times New Roman" w:hAnsi="Times New Roman"/>
            <w:sz w:val="24"/>
            <w:szCs w:val="24"/>
          </w:rPr>
          <w:t>2006 г</w:t>
        </w:r>
      </w:smartTag>
      <w:r w:rsidRPr="00562199">
        <w:rPr>
          <w:rFonts w:ascii="Times New Roman" w:hAnsi="Times New Roman"/>
          <w:sz w:val="24"/>
          <w:szCs w:val="24"/>
        </w:rPr>
        <w:t xml:space="preserve">.  № 1741 ВХ-1 «О градостроительной деятельности в Республике Тыва»; </w:t>
      </w:r>
    </w:p>
    <w:p w:rsidR="008D4AEA" w:rsidRDefault="00C80FEE" w:rsidP="00C80FEE">
      <w:pPr>
        <w:pStyle w:val="ConsPlusNormal"/>
        <w:ind w:firstLine="214"/>
        <w:jc w:val="both"/>
      </w:pPr>
      <w:r w:rsidRPr="00562199">
        <w:rPr>
          <w:rFonts w:ascii="Times New Roman" w:hAnsi="Times New Roman"/>
          <w:sz w:val="24"/>
          <w:szCs w:val="24"/>
        </w:rPr>
        <w:t>Уставом муниципального района «Улуг-Хемский кожуун» Республики Тыва. № 009 от   06.04.2011 г.</w:t>
      </w:r>
      <w:bookmarkStart w:id="0" w:name="_GoBack"/>
      <w:bookmarkEnd w:id="0"/>
    </w:p>
    <w:sectPr w:rsidR="008D4AEA" w:rsidSect="00C80F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61"/>
    <w:rsid w:val="00767B61"/>
    <w:rsid w:val="008D4AEA"/>
    <w:rsid w:val="00B249CD"/>
    <w:rsid w:val="00C8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1A70-2D68-466B-946C-7A796F57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80FE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4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49C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0FE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Default">
    <w:name w:val="Default"/>
    <w:rsid w:val="00C80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2020-01-20T16:30:00Z</dcterms:created>
  <dcterms:modified xsi:type="dcterms:W3CDTF">2020-01-26T21:33:00Z</dcterms:modified>
</cp:coreProperties>
</file>