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012490">
        <w:rPr>
          <w:rFonts w:ascii="Times New Roman" w:hAnsi="Times New Roman"/>
          <w:b/>
          <w:sz w:val="28"/>
          <w:szCs w:val="28"/>
        </w:rPr>
        <w:t xml:space="preserve"> </w:t>
      </w:r>
      <w:r w:rsidRPr="00B36119">
        <w:rPr>
          <w:rFonts w:ascii="Times New Roman" w:hAnsi="Times New Roman"/>
          <w:b/>
          <w:sz w:val="28"/>
          <w:szCs w:val="28"/>
        </w:rPr>
        <w:t>по предоставлению решения о согласовании архитектурно-градостроительного облика объектам</w:t>
      </w:r>
      <w:r w:rsidRPr="00B36119">
        <w:rPr>
          <w:rFonts w:ascii="Times New Roman" w:hAnsi="Times New Roman"/>
          <w:b/>
          <w:bCs/>
          <w:sz w:val="28"/>
          <w:szCs w:val="28"/>
        </w:rPr>
        <w:t xml:space="preserve"> капитального строительства нежилого назначения</w:t>
      </w: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CC11F9" w:rsidRPr="00CC11F9" w:rsidRDefault="00CC11F9" w:rsidP="00CC11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CC11F9" w:rsidRDefault="00CC11F9" w:rsidP="00916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CC11F9">
        <w:rPr>
          <w:rFonts w:ascii="Times New Roman" w:hAnsi="Times New Roman"/>
          <w:sz w:val="28"/>
          <w:szCs w:val="28"/>
        </w:rPr>
        <w:br/>
        <w:t>ст. 3616; № 52, ст. 6236; 2009, № 1, ст. 17; 2009, № 29, ст. 3601; 2009, № 48, ст. 5711; 2009, № 52, ст. 6419);</w:t>
      </w:r>
    </w:p>
    <w:p w:rsidR="00916B5E" w:rsidRPr="00CC11F9" w:rsidRDefault="00916B5E" w:rsidP="00916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46B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D185B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 2, пунктом 2 части 7 и частью 14 статьи 51.1, частью 1</w:t>
      </w:r>
      <w:r w:rsidRPr="00843A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пунктом 5 части 19 статьи 55 </w:t>
      </w:r>
      <w:r w:rsidRPr="00AA46BD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3B337E">
        <w:rPr>
          <w:rFonts w:ascii="Times New Roman" w:hAnsi="Times New Roman"/>
          <w:sz w:val="28"/>
          <w:szCs w:val="28"/>
        </w:rPr>
        <w:t xml:space="preserve"> </w:t>
      </w:r>
      <w:r w:rsidRPr="004B69ED">
        <w:rPr>
          <w:rFonts w:ascii="Times New Roman" w:hAnsi="Times New Roman"/>
          <w:sz w:val="28"/>
          <w:szCs w:val="28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r>
        <w:rPr>
          <w:rFonts w:ascii="Times New Roman" w:hAnsi="Times New Roman"/>
          <w:sz w:val="28"/>
          <w:szCs w:val="28"/>
        </w:rPr>
        <w:br/>
      </w:r>
      <w:r w:rsidRPr="004B69ED">
        <w:rPr>
          <w:rFonts w:ascii="Times New Roman" w:hAnsi="Times New Roman"/>
          <w:sz w:val="28"/>
          <w:szCs w:val="28"/>
        </w:rPr>
        <w:t xml:space="preserve"> № 49, ст. 7015; 2012, № 26, ст. 3446; 2014, № 43, ст. 5799; 2015, № 29, ст. 4342, 4378; 2016, № 1, ст. 79; № 26, ст. 3867; № 27, ст. 4294, 4303, 4305, 4306; </w:t>
      </w:r>
      <w:r>
        <w:rPr>
          <w:rFonts w:ascii="Times New Roman" w:hAnsi="Times New Roman"/>
          <w:sz w:val="28"/>
          <w:szCs w:val="28"/>
        </w:rPr>
        <w:br/>
      </w:r>
      <w:r w:rsidRPr="004B69ED">
        <w:rPr>
          <w:rFonts w:ascii="Times New Roman" w:hAnsi="Times New Roman"/>
          <w:sz w:val="28"/>
          <w:szCs w:val="28"/>
        </w:rPr>
        <w:t xml:space="preserve">№ 52, ст. 7494; 2018, № 32, ст. 5133, 5134, 5135) </w:t>
      </w:r>
      <w:r w:rsidRPr="00AA46B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пунктом 1 </w:t>
      </w:r>
      <w:r w:rsidRPr="00AA46BD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br/>
      </w:r>
      <w:r w:rsidRPr="00AA46BD">
        <w:rPr>
          <w:rFonts w:ascii="Times New Roman" w:hAnsi="Times New Roman"/>
          <w:sz w:val="28"/>
          <w:szCs w:val="28"/>
        </w:rPr>
        <w:t xml:space="preserve">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>
        <w:rPr>
          <w:rFonts w:ascii="Times New Roman" w:hAnsi="Times New Roman"/>
          <w:sz w:val="28"/>
          <w:szCs w:val="28"/>
        </w:rPr>
        <w:t>№</w:t>
      </w:r>
      <w:r w:rsidRPr="00AA46BD">
        <w:rPr>
          <w:rFonts w:ascii="Times New Roman" w:hAnsi="Times New Roman"/>
          <w:sz w:val="28"/>
          <w:szCs w:val="28"/>
        </w:rPr>
        <w:t xml:space="preserve"> 1038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85B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2013, № 47, ст. 6117; 2014, № 12, ст. 1296; № 40, ст. 5426; № 50, ст. 7100; 2015, № 2, ст. 491; № 4, ст. 660; </w:t>
      </w:r>
      <w:r>
        <w:rPr>
          <w:rFonts w:ascii="Times New Roman" w:hAnsi="Times New Roman"/>
          <w:sz w:val="28"/>
          <w:szCs w:val="28"/>
        </w:rPr>
        <w:t xml:space="preserve">№ 22, ст. 3234; </w:t>
      </w:r>
      <w:r w:rsidRPr="00AD185B">
        <w:rPr>
          <w:rFonts w:ascii="Times New Roman" w:hAnsi="Times New Roman"/>
          <w:sz w:val="28"/>
          <w:szCs w:val="28"/>
        </w:rPr>
        <w:t>№ 23,</w:t>
      </w:r>
      <w:r>
        <w:rPr>
          <w:rFonts w:ascii="Times New Roman" w:hAnsi="Times New Roman"/>
          <w:sz w:val="28"/>
          <w:szCs w:val="28"/>
        </w:rPr>
        <w:t xml:space="preserve"> ст.3311,</w:t>
      </w:r>
      <w:r w:rsidRPr="00AD185B">
        <w:rPr>
          <w:rFonts w:ascii="Times New Roman" w:hAnsi="Times New Roman"/>
          <w:sz w:val="28"/>
          <w:szCs w:val="28"/>
        </w:rPr>
        <w:t xml:space="preserve"> ст. 3334; № 24, ст. 3479; № 46, ст. 6393; № 47, ст. 6586, ст. 6601; 2016, № 2, ст. 376; </w:t>
      </w:r>
      <w:r>
        <w:rPr>
          <w:rFonts w:ascii="Times New Roman" w:hAnsi="Times New Roman"/>
          <w:sz w:val="28"/>
          <w:szCs w:val="28"/>
        </w:rPr>
        <w:t xml:space="preserve">№ 6, ст. 850; № 28, ст. 4741; </w:t>
      </w:r>
      <w:r w:rsidRPr="00AD185B">
        <w:rPr>
          <w:rFonts w:ascii="Times New Roman" w:hAnsi="Times New Roman"/>
          <w:sz w:val="28"/>
          <w:szCs w:val="28"/>
        </w:rPr>
        <w:t xml:space="preserve">№ 41, ст. 5837; № 47, ст. 6673; № 48, ст. 6766; № 50, ст. 7112; 2017, № 1, ст. 185; </w:t>
      </w:r>
      <w:r>
        <w:rPr>
          <w:rFonts w:ascii="Times New Roman" w:hAnsi="Times New Roman"/>
          <w:sz w:val="28"/>
          <w:szCs w:val="28"/>
        </w:rPr>
        <w:br/>
      </w:r>
      <w:r w:rsidRPr="00AD185B">
        <w:rPr>
          <w:rFonts w:ascii="Times New Roman" w:hAnsi="Times New Roman"/>
          <w:sz w:val="28"/>
          <w:szCs w:val="28"/>
        </w:rPr>
        <w:t>№ 8, ст. 1245; № 32, ст. 5078; № 33, ст. 5200</w:t>
      </w:r>
      <w:r>
        <w:rPr>
          <w:rFonts w:ascii="Times New Roman" w:hAnsi="Times New Roman"/>
          <w:sz w:val="28"/>
          <w:szCs w:val="28"/>
        </w:rPr>
        <w:t>; № 49, ст.7468; №</w:t>
      </w:r>
      <w:r w:rsidRPr="00967EF0">
        <w:rPr>
          <w:rFonts w:ascii="Times New Roman" w:hAnsi="Times New Roman"/>
          <w:sz w:val="28"/>
          <w:szCs w:val="28"/>
        </w:rPr>
        <w:t xml:space="preserve"> 52, ст. 8137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43A5B">
        <w:rPr>
          <w:rFonts w:ascii="Times New Roman" w:hAnsi="Times New Roman"/>
          <w:sz w:val="28"/>
          <w:szCs w:val="28"/>
        </w:rPr>
        <w:t xml:space="preserve">2018, </w:t>
      </w:r>
      <w:r>
        <w:rPr>
          <w:rFonts w:ascii="Times New Roman" w:hAnsi="Times New Roman"/>
          <w:sz w:val="28"/>
          <w:szCs w:val="28"/>
        </w:rPr>
        <w:br/>
      </w:r>
      <w:r w:rsidRPr="00843A5B">
        <w:rPr>
          <w:rFonts w:ascii="Times New Roman" w:hAnsi="Times New Roman"/>
          <w:sz w:val="28"/>
          <w:szCs w:val="28"/>
        </w:rPr>
        <w:t xml:space="preserve">№ 24, ст. 3537; </w:t>
      </w:r>
      <w:r>
        <w:rPr>
          <w:rFonts w:ascii="Times New Roman" w:hAnsi="Times New Roman"/>
          <w:sz w:val="28"/>
          <w:szCs w:val="28"/>
        </w:rPr>
        <w:t>№ 35, ст. 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549; </w:t>
      </w:r>
      <w:r w:rsidRPr="00843A5B">
        <w:rPr>
          <w:rFonts w:ascii="Times New Roman" w:hAnsi="Times New Roman"/>
          <w:sz w:val="28"/>
          <w:szCs w:val="28"/>
        </w:rPr>
        <w:t>№ 36, ст. 5626</w:t>
      </w:r>
      <w:r w:rsidRPr="00AD185B">
        <w:rPr>
          <w:rFonts w:ascii="Times New Roman" w:hAnsi="Times New Roman"/>
          <w:sz w:val="28"/>
          <w:szCs w:val="28"/>
        </w:rPr>
        <w:t>)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CC11F9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законодательства Российской Федерации, 06.10.2003, № 40, ст. 3822; </w:t>
      </w:r>
      <w:r w:rsidRPr="00CC11F9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CC11F9" w:rsidRPr="00CC11F9" w:rsidRDefault="00CC11F9" w:rsidP="00CC11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CC11F9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1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CC11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C11F9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CC11F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27.07.2006 г. № 152-ФЗ «О персональных данных»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CC11F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CC11F9" w:rsidRPr="00CC11F9" w:rsidRDefault="00CC11F9" w:rsidP="00F75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CC11F9" w:rsidRDefault="00CC11F9" w:rsidP="00F75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CC11F9">
          <w:rPr>
            <w:rFonts w:ascii="Times New Roman" w:hAnsi="Times New Roman"/>
            <w:sz w:val="28"/>
            <w:szCs w:val="28"/>
          </w:rPr>
          <w:t>2006 г</w:t>
        </w:r>
      </w:smartTag>
      <w:r w:rsidRPr="00CC11F9">
        <w:rPr>
          <w:rFonts w:ascii="Times New Roman" w:hAnsi="Times New Roman"/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F75DCF" w:rsidRPr="00F75DCF" w:rsidRDefault="00F75DCF" w:rsidP="00F75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D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5" w:history="1">
        <w:r w:rsidRPr="00F75DC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 Минстроя России от 19 сентября 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</w:r>
      </w:hyperlink>
      <w:r w:rsidRPr="00F75D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490" w:rsidRPr="00CC11F9" w:rsidRDefault="00CC11F9" w:rsidP="00F75D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Уставом муниципального района «Улуг-Хемский кожуун» Республики Тыва. № 009 от   06.04.2011 г.</w:t>
      </w:r>
    </w:p>
    <w:sectPr w:rsidR="00012490" w:rsidRPr="00CC11F9" w:rsidSect="00CC11F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7"/>
    <w:rsid w:val="00012490"/>
    <w:rsid w:val="0005561D"/>
    <w:rsid w:val="00916B5E"/>
    <w:rsid w:val="00A510D7"/>
    <w:rsid w:val="00CC11F9"/>
    <w:rsid w:val="00F324EA"/>
    <w:rsid w:val="00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0805-87B0-4F33-9C79-9215A4D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11F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1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01249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24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1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633545" TargetMode="Externa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2019-06-11T15:48:00Z</dcterms:created>
  <dcterms:modified xsi:type="dcterms:W3CDTF">2020-01-21T00:23:00Z</dcterms:modified>
</cp:coreProperties>
</file>